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5E35" w:rsidRPr="004F1DF4" w:rsidRDefault="00AE5E35" w:rsidP="00AE5E35">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AE5E35" w:rsidRDefault="00AE5E35" w:rsidP="00AE5E35">
      <w:pPr>
        <w:pStyle w:val="Sinespaciado"/>
        <w:spacing w:line="276" w:lineRule="auto"/>
        <w:jc w:val="center"/>
        <w:rPr>
          <w:rFonts w:ascii="Algerian" w:hAnsi="Algerian"/>
          <w:sz w:val="40"/>
          <w:szCs w:val="40"/>
        </w:rPr>
      </w:pPr>
      <w:r>
        <w:rPr>
          <w:rFonts w:ascii="Algerian" w:hAnsi="Algerian"/>
          <w:sz w:val="40"/>
          <w:szCs w:val="40"/>
        </w:rPr>
        <w:t>"UNIANDES"</w:t>
      </w:r>
    </w:p>
    <w:p w:rsidR="00AE5E35" w:rsidRDefault="00AE5E35" w:rsidP="00AE5E35">
      <w:pPr>
        <w:jc w:val="center"/>
        <w:rPr>
          <w:rFonts w:ascii="Algerian" w:hAnsi="Algerian"/>
          <w:noProof/>
          <w:sz w:val="40"/>
          <w:szCs w:val="40"/>
          <w:lang w:eastAsia="es-EC"/>
        </w:rPr>
      </w:pPr>
      <w:r>
        <w:rPr>
          <w:noProof/>
          <w:lang w:eastAsia="es-ES"/>
        </w:rPr>
        <w:drawing>
          <wp:anchor distT="0" distB="0" distL="114300" distR="114300" simplePos="0" relativeHeight="251659264" behindDoc="0" locked="0" layoutInCell="1" allowOverlap="1" wp14:anchorId="2C904119" wp14:editId="351E2956">
            <wp:simplePos x="0" y="0"/>
            <wp:positionH relativeFrom="column">
              <wp:posOffset>1672590</wp:posOffset>
            </wp:positionH>
            <wp:positionV relativeFrom="paragraph">
              <wp:posOffset>287020</wp:posOffset>
            </wp:positionV>
            <wp:extent cx="2047875" cy="1925955"/>
            <wp:effectExtent l="19050" t="0" r="9525" b="0"/>
            <wp:wrapNone/>
            <wp:docPr id="2"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AE5E35" w:rsidRDefault="00AE5E35" w:rsidP="00AE5E35">
      <w:pPr>
        <w:jc w:val="center"/>
        <w:rPr>
          <w:rFonts w:ascii="Algerian" w:hAnsi="Algerian"/>
          <w:sz w:val="50"/>
          <w:szCs w:val="50"/>
          <w:lang w:eastAsia="es-ES"/>
        </w:rPr>
      </w:pPr>
    </w:p>
    <w:p w:rsidR="00AE5E35" w:rsidRDefault="00AE5E35" w:rsidP="00AE5E35">
      <w:pPr>
        <w:rPr>
          <w:rFonts w:ascii="Algerian" w:hAnsi="Algerian"/>
          <w:sz w:val="40"/>
          <w:szCs w:val="40"/>
        </w:rPr>
      </w:pPr>
    </w:p>
    <w:p w:rsidR="00AE5E35" w:rsidRDefault="00AE5E35" w:rsidP="00AE5E35">
      <w:pPr>
        <w:jc w:val="center"/>
        <w:rPr>
          <w:rFonts w:ascii="Algerian" w:hAnsi="Algerian"/>
          <w:sz w:val="40"/>
          <w:szCs w:val="40"/>
        </w:rPr>
      </w:pPr>
    </w:p>
    <w:p w:rsidR="00AE5E35" w:rsidRDefault="00AE5E35" w:rsidP="00AE5E35">
      <w:pPr>
        <w:rPr>
          <w:rFonts w:ascii="Algerian" w:hAnsi="Algerian"/>
          <w:sz w:val="40"/>
          <w:szCs w:val="40"/>
        </w:rPr>
      </w:pPr>
    </w:p>
    <w:p w:rsidR="00AE5E35" w:rsidRDefault="00AE5E35" w:rsidP="00AE5E35">
      <w:pPr>
        <w:spacing w:line="240" w:lineRule="auto"/>
        <w:jc w:val="center"/>
        <w:rPr>
          <w:rFonts w:ascii="Algerian" w:hAnsi="Algerian"/>
          <w:sz w:val="36"/>
          <w:szCs w:val="36"/>
        </w:rPr>
      </w:pPr>
      <w:r>
        <w:rPr>
          <w:rFonts w:ascii="Algerian" w:hAnsi="Algerian"/>
          <w:sz w:val="36"/>
          <w:szCs w:val="36"/>
        </w:rPr>
        <w:t>FACULTAD DE SISTEMAS MERCANTILES</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CARRERA: CONTABILIDAD Y AUDITORÍA</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 PORTAFOLIO DE </w:t>
      </w:r>
      <w:r>
        <w:rPr>
          <w:rFonts w:ascii="Algerian" w:hAnsi="Algerian"/>
          <w:sz w:val="36"/>
          <w:szCs w:val="36"/>
        </w:rPr>
        <w:t xml:space="preserve">Finanzas </w:t>
      </w:r>
    </w:p>
    <w:p w:rsidR="00AE5E35" w:rsidRPr="004F1DF4"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AUTOR: </w:t>
      </w:r>
    </w:p>
    <w:p w:rsidR="00AE5E35" w:rsidRPr="00AE5E35" w:rsidRDefault="00AE5E35" w:rsidP="00AE5E35">
      <w:pPr>
        <w:spacing w:line="240" w:lineRule="auto"/>
        <w:rPr>
          <w:rFonts w:ascii="Algerian" w:hAnsi="Algerian"/>
          <w:sz w:val="36"/>
          <w:szCs w:val="36"/>
        </w:rPr>
      </w:pPr>
      <w:r w:rsidRPr="00AE5E35">
        <w:rPr>
          <w:rFonts w:ascii="Algerian" w:hAnsi="Algerian"/>
          <w:sz w:val="36"/>
          <w:szCs w:val="36"/>
        </w:rPr>
        <w:t xml:space="preserve">                            </w:t>
      </w:r>
      <w:r w:rsidRPr="00AE5E35">
        <w:rPr>
          <w:rFonts w:ascii="Algerian" w:hAnsi="Algerian"/>
          <w:sz w:val="36"/>
          <w:szCs w:val="36"/>
        </w:rPr>
        <w:t>Cristian</w:t>
      </w:r>
      <w:r w:rsidRPr="00AE5E35">
        <w:rPr>
          <w:rFonts w:ascii="Algerian" w:hAnsi="Algerian"/>
          <w:sz w:val="36"/>
          <w:szCs w:val="36"/>
        </w:rPr>
        <w:t xml:space="preserve"> Endara </w:t>
      </w:r>
    </w:p>
    <w:p w:rsidR="00AE5E35" w:rsidRDefault="00AE5E35" w:rsidP="00AE5E35">
      <w:pPr>
        <w:pStyle w:val="NormalWeb"/>
        <w:jc w:val="center"/>
        <w:rPr>
          <w:rFonts w:ascii="Algerian" w:hAnsi="Algerian"/>
          <w:sz w:val="36"/>
          <w:szCs w:val="36"/>
          <w:lang w:val="en-US"/>
        </w:rPr>
      </w:pPr>
    </w:p>
    <w:p w:rsidR="00AE5E35" w:rsidRPr="00AE5E35" w:rsidRDefault="00AE5E35" w:rsidP="00AE5E35">
      <w:pPr>
        <w:pStyle w:val="NormalWeb"/>
        <w:jc w:val="center"/>
        <w:rPr>
          <w:rFonts w:ascii="Algerian" w:hAnsi="Algerian"/>
          <w:sz w:val="36"/>
          <w:szCs w:val="36"/>
          <w:lang w:val="en-US"/>
        </w:rPr>
      </w:pPr>
      <w:r w:rsidRPr="00AE5E35">
        <w:rPr>
          <w:rFonts w:ascii="Algerian" w:hAnsi="Algerian"/>
          <w:sz w:val="36"/>
          <w:szCs w:val="36"/>
          <w:lang w:val="en-US"/>
        </w:rPr>
        <w:t>Ing. Danny SANDOVAL</w:t>
      </w:r>
    </w:p>
    <w:p w:rsidR="002C4B80" w:rsidRDefault="002C4B80">
      <w:pPr>
        <w:rPr>
          <w:lang w:val="en-US"/>
        </w:rPr>
      </w:pPr>
    </w:p>
    <w:p w:rsidR="00AE5E35" w:rsidRDefault="00AE5E35">
      <w:pPr>
        <w:rPr>
          <w:lang w:val="en-US"/>
        </w:rPr>
      </w:pPr>
    </w:p>
    <w:p w:rsidR="00AE5E35" w:rsidRDefault="00AE5E35">
      <w:pPr>
        <w:rPr>
          <w:lang w:val="en-US"/>
        </w:rPr>
      </w:pPr>
    </w:p>
    <w:p w:rsidR="00AE5E35" w:rsidRDefault="00AE5E35">
      <w:pPr>
        <w:rPr>
          <w:lang w:val="en-US"/>
        </w:rPr>
      </w:pPr>
    </w:p>
    <w:p w:rsidR="00AE5E35" w:rsidRPr="00D06E4D" w:rsidRDefault="00AE5E35" w:rsidP="00AE5E35">
      <w:pPr>
        <w:widowControl w:val="0"/>
        <w:tabs>
          <w:tab w:val="left" w:pos="360"/>
        </w:tabs>
        <w:autoSpaceDE w:val="0"/>
        <w:autoSpaceDN w:val="0"/>
        <w:adjustRightInd w:val="0"/>
        <w:spacing w:line="480" w:lineRule="auto"/>
        <w:jc w:val="center"/>
      </w:pPr>
      <w:r>
        <w:rPr>
          <w:noProof/>
          <w:lang w:eastAsia="es-ES"/>
        </w:rPr>
        <w:drawing>
          <wp:inline distT="0" distB="0" distL="0" distR="0">
            <wp:extent cx="2933700" cy="590550"/>
            <wp:effectExtent l="0" t="0" r="0" b="0"/>
            <wp:docPr id="3" name="Imagen 3"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0" cy="590550"/>
                    </a:xfrm>
                    <a:prstGeom prst="rect">
                      <a:avLst/>
                    </a:prstGeom>
                    <a:noFill/>
                    <a:ln>
                      <a:noFill/>
                    </a:ln>
                  </pic:spPr>
                </pic:pic>
              </a:graphicData>
            </a:graphic>
          </wp:inline>
        </w:drawing>
      </w:r>
    </w:p>
    <w:p w:rsidR="00AE5E35" w:rsidRPr="00D06E4D" w:rsidRDefault="00AE5E35" w:rsidP="00AE5E35">
      <w:pPr>
        <w:widowControl w:val="0"/>
        <w:tabs>
          <w:tab w:val="left" w:pos="360"/>
        </w:tabs>
        <w:autoSpaceDE w:val="0"/>
        <w:autoSpaceDN w:val="0"/>
        <w:adjustRightInd w:val="0"/>
        <w:spacing w:line="480" w:lineRule="auto"/>
        <w:jc w:val="center"/>
      </w:pPr>
      <w:r>
        <w:rPr>
          <w:noProof/>
          <w:lang w:eastAsia="es-ES"/>
        </w:rPr>
        <w:drawing>
          <wp:inline distT="0" distB="0" distL="0" distR="0">
            <wp:extent cx="1847850" cy="2038350"/>
            <wp:effectExtent l="0" t="0" r="0" b="0"/>
            <wp:docPr id="1" name="Imagen 1"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2038350"/>
                    </a:xfrm>
                    <a:prstGeom prst="rect">
                      <a:avLst/>
                    </a:prstGeom>
                    <a:noFill/>
                    <a:ln>
                      <a:noFill/>
                    </a:ln>
                  </pic:spPr>
                </pic:pic>
              </a:graphicData>
            </a:graphic>
          </wp:inline>
        </w:drawing>
      </w:r>
    </w:p>
    <w:p w:rsidR="00AE5E35" w:rsidRDefault="00AE5E35" w:rsidP="00AE5E35">
      <w:pPr>
        <w:widowControl w:val="0"/>
        <w:tabs>
          <w:tab w:val="left" w:pos="360"/>
        </w:tabs>
        <w:autoSpaceDE w:val="0"/>
        <w:autoSpaceDN w:val="0"/>
        <w:adjustRightInd w:val="0"/>
        <w:spacing w:line="480" w:lineRule="auto"/>
        <w:jc w:val="center"/>
        <w:rPr>
          <w:b/>
          <w:sz w:val="40"/>
          <w:szCs w:val="40"/>
        </w:rPr>
      </w:pPr>
    </w:p>
    <w:p w:rsidR="00AE5E35" w:rsidRPr="00FF5DE7" w:rsidRDefault="00AE5E35" w:rsidP="00AE5E35">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AE5E35" w:rsidRDefault="00AE5E35" w:rsidP="00AE5E35">
      <w:pPr>
        <w:widowControl w:val="0"/>
        <w:tabs>
          <w:tab w:val="left" w:pos="360"/>
        </w:tabs>
        <w:autoSpaceDE w:val="0"/>
        <w:autoSpaceDN w:val="0"/>
        <w:adjustRightInd w:val="0"/>
        <w:spacing w:line="480" w:lineRule="auto"/>
        <w:jc w:val="center"/>
        <w:rPr>
          <w:b/>
          <w:sz w:val="40"/>
          <w:szCs w:val="40"/>
        </w:rPr>
      </w:pPr>
    </w:p>
    <w:p w:rsidR="00AE5E35" w:rsidRPr="00FF5DE7" w:rsidRDefault="00AE5E35" w:rsidP="00AE5E35">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AE5E35" w:rsidRDefault="00AE5E35" w:rsidP="00AE5E35">
      <w:pPr>
        <w:widowControl w:val="0"/>
        <w:tabs>
          <w:tab w:val="left" w:pos="360"/>
        </w:tabs>
        <w:autoSpaceDE w:val="0"/>
        <w:autoSpaceDN w:val="0"/>
        <w:adjustRightInd w:val="0"/>
        <w:spacing w:line="480" w:lineRule="auto"/>
        <w:jc w:val="center"/>
        <w:rPr>
          <w:b/>
          <w:sz w:val="40"/>
          <w:szCs w:val="40"/>
        </w:rPr>
      </w:pPr>
    </w:p>
    <w:p w:rsidR="00AE5E35" w:rsidRPr="00FF5DE7" w:rsidRDefault="00AE5E35" w:rsidP="00AE5E35">
      <w:pPr>
        <w:widowControl w:val="0"/>
        <w:tabs>
          <w:tab w:val="left" w:pos="360"/>
        </w:tabs>
        <w:autoSpaceDE w:val="0"/>
        <w:autoSpaceDN w:val="0"/>
        <w:adjustRightInd w:val="0"/>
        <w:spacing w:line="480" w:lineRule="auto"/>
        <w:jc w:val="center"/>
        <w:rPr>
          <w:b/>
          <w:sz w:val="40"/>
          <w:szCs w:val="40"/>
        </w:rPr>
      </w:pPr>
      <w:r>
        <w:rPr>
          <w:b/>
          <w:sz w:val="40"/>
          <w:szCs w:val="40"/>
        </w:rPr>
        <w:t>SÍ</w:t>
      </w:r>
      <w:r w:rsidRPr="00FF5DE7">
        <w:rPr>
          <w:b/>
          <w:sz w:val="40"/>
          <w:szCs w:val="40"/>
        </w:rPr>
        <w:t>LABO</w:t>
      </w:r>
    </w:p>
    <w:p w:rsidR="00AE5E35" w:rsidRPr="00D06E4D" w:rsidRDefault="00AE5E35" w:rsidP="00AE5E35">
      <w:pPr>
        <w:widowControl w:val="0"/>
        <w:tabs>
          <w:tab w:val="left" w:pos="360"/>
        </w:tabs>
        <w:autoSpaceDE w:val="0"/>
        <w:autoSpaceDN w:val="0"/>
        <w:adjustRightInd w:val="0"/>
        <w:spacing w:line="480" w:lineRule="auto"/>
      </w:pPr>
      <w:r w:rsidRPr="00D06E4D">
        <w:t>____________________________________________________________________</w:t>
      </w:r>
    </w:p>
    <w:p w:rsidR="00AE5E35" w:rsidRPr="00D06E4D" w:rsidRDefault="00AE5E35" w:rsidP="00AE5E35">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AE5E35" w:rsidRPr="00D06E4D" w:rsidRDefault="00AE5E35" w:rsidP="00AE5E35">
      <w:pPr>
        <w:widowControl w:val="0"/>
        <w:tabs>
          <w:tab w:val="left" w:pos="360"/>
        </w:tabs>
        <w:autoSpaceDE w:val="0"/>
        <w:autoSpaceDN w:val="0"/>
        <w:adjustRightInd w:val="0"/>
        <w:spacing w:line="480" w:lineRule="auto"/>
        <w:jc w:val="both"/>
        <w:rPr>
          <w:b/>
        </w:rPr>
      </w:pPr>
      <w:r w:rsidRPr="00D06E4D">
        <w:rPr>
          <w:b/>
        </w:rPr>
        <w:lastRenderedPageBreak/>
        <w:t>____________________________________________________________________</w:t>
      </w:r>
    </w:p>
    <w:p w:rsidR="00AE5E35" w:rsidRPr="00D06E4D" w:rsidRDefault="00AE5E35" w:rsidP="00AE5E35">
      <w:pPr>
        <w:widowControl w:val="0"/>
        <w:tabs>
          <w:tab w:val="left" w:pos="360"/>
        </w:tabs>
        <w:autoSpaceDE w:val="0"/>
        <w:autoSpaceDN w:val="0"/>
        <w:adjustRightInd w:val="0"/>
        <w:spacing w:line="480" w:lineRule="auto"/>
        <w:jc w:val="both"/>
      </w:pPr>
    </w:p>
    <w:p w:rsidR="00AE5E35" w:rsidRPr="00FB6A5D" w:rsidRDefault="00AE5E35" w:rsidP="00AE5E35">
      <w:pPr>
        <w:spacing w:line="360" w:lineRule="auto"/>
        <w:jc w:val="both"/>
        <w:rPr>
          <w:b/>
        </w:rPr>
      </w:pPr>
      <w:r>
        <w:rPr>
          <w:b/>
        </w:rPr>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AE5E35" w:rsidRPr="00FB6A5D" w:rsidRDefault="00AE5E35" w:rsidP="00AE5E35">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AE5E35" w:rsidRPr="00FB6A5D" w:rsidRDefault="00AE5E35" w:rsidP="00AE5E35">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AE5E35" w:rsidRPr="00FB6A5D" w:rsidRDefault="00AE5E35" w:rsidP="00AE5E35">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AE5E35" w:rsidRPr="00FB6A5D" w:rsidRDefault="00AE5E35" w:rsidP="00AE5E35">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AE5E35" w:rsidRPr="00FB6A5D" w:rsidRDefault="00AE5E35" w:rsidP="00AE5E35">
      <w:pPr>
        <w:spacing w:line="360" w:lineRule="auto"/>
        <w:jc w:val="both"/>
        <w:rPr>
          <w:b/>
        </w:rPr>
      </w:pPr>
    </w:p>
    <w:p w:rsidR="00AE5E35" w:rsidRPr="00FB6A5D" w:rsidRDefault="00AE5E35" w:rsidP="00AE5E35">
      <w:pPr>
        <w:spacing w:line="360" w:lineRule="auto"/>
        <w:jc w:val="both"/>
        <w:rPr>
          <w:b/>
        </w:rPr>
      </w:pPr>
    </w:p>
    <w:p w:rsidR="00AE5E35" w:rsidRPr="00FB6A5D" w:rsidRDefault="00AE5E35" w:rsidP="00AE5E35">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AE5E35" w:rsidRPr="00FB6A5D" w:rsidRDefault="00AE5E35" w:rsidP="00AE5E35">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AE5E35" w:rsidRDefault="00AE5E35" w:rsidP="00AE5E35">
      <w:pPr>
        <w:spacing w:line="360" w:lineRule="auto"/>
        <w:jc w:val="both"/>
        <w:rPr>
          <w:rFonts w:ascii="Arial" w:hAnsi="Arial" w:cs="Arial"/>
        </w:rPr>
      </w:pPr>
    </w:p>
    <w:p w:rsidR="00AE5E35" w:rsidRPr="00FB6A5D" w:rsidRDefault="00AE5E35" w:rsidP="00AE5E35">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AE5E35" w:rsidRPr="00FB6A5D" w:rsidTr="00874B0A">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AE5E35" w:rsidRPr="00FB6A5D" w:rsidRDefault="00AE5E35" w:rsidP="00874B0A">
            <w:pPr>
              <w:rPr>
                <w:color w:val="000000"/>
              </w:rPr>
            </w:pPr>
            <w:r w:rsidRPr="00FB6A5D">
              <w:rPr>
                <w:color w:val="000000"/>
              </w:rPr>
              <w:t>CYA01CB</w:t>
            </w:r>
          </w:p>
          <w:p w:rsidR="00AE5E35" w:rsidRPr="00FB6A5D" w:rsidRDefault="00AE5E35" w:rsidP="00874B0A">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AE5E35" w:rsidRPr="00FB6A5D" w:rsidRDefault="00AE5E35" w:rsidP="00874B0A">
            <w:pPr>
              <w:rPr>
                <w:color w:val="000000"/>
              </w:rPr>
            </w:pPr>
            <w:r w:rsidRPr="00FB6A5D">
              <w:rPr>
                <w:color w:val="000000"/>
              </w:rPr>
              <w:t>PROCESOS CONTABLES DE EMPRESAS DE SERVICIOS</w:t>
            </w:r>
          </w:p>
          <w:p w:rsidR="00AE5E35" w:rsidRPr="00FB6A5D" w:rsidRDefault="00AE5E35" w:rsidP="00874B0A">
            <w:pPr>
              <w:spacing w:line="360" w:lineRule="auto"/>
            </w:pPr>
          </w:p>
        </w:tc>
      </w:tr>
      <w:tr w:rsidR="00AE5E35" w:rsidRPr="00FB6A5D" w:rsidTr="00874B0A">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AE5E35" w:rsidRPr="00FB6A5D" w:rsidRDefault="00AE5E35" w:rsidP="00874B0A">
            <w:pPr>
              <w:rPr>
                <w:color w:val="000000"/>
              </w:rPr>
            </w:pPr>
            <w:r w:rsidRPr="00FB6A5D">
              <w:rPr>
                <w:color w:val="000000"/>
              </w:rPr>
              <w:t>CYA02PCEC</w:t>
            </w:r>
          </w:p>
          <w:p w:rsidR="00AE5E35" w:rsidRPr="00FB6A5D" w:rsidRDefault="00AE5E35" w:rsidP="00874B0A">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AE5E35" w:rsidRPr="00FB6A5D" w:rsidRDefault="00AE5E35" w:rsidP="00874B0A">
            <w:pPr>
              <w:rPr>
                <w:color w:val="000000"/>
              </w:rPr>
            </w:pPr>
            <w:r w:rsidRPr="00FB6A5D">
              <w:rPr>
                <w:color w:val="000000"/>
              </w:rPr>
              <w:t>PROCESOS CONTABLES DE EMPRESAS COMERCIALES</w:t>
            </w:r>
          </w:p>
          <w:p w:rsidR="00AE5E35" w:rsidRPr="00FB6A5D" w:rsidRDefault="00AE5E35" w:rsidP="00874B0A">
            <w:pPr>
              <w:spacing w:line="360" w:lineRule="auto"/>
            </w:pPr>
          </w:p>
        </w:tc>
      </w:tr>
      <w:tr w:rsidR="00AE5E35" w:rsidRPr="00FB6A5D" w:rsidTr="00874B0A">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AE5E35" w:rsidRPr="00FB6A5D" w:rsidRDefault="00AE5E35" w:rsidP="00874B0A">
            <w:pPr>
              <w:rPr>
                <w:color w:val="000000"/>
              </w:rPr>
            </w:pPr>
            <w:r w:rsidRPr="00FB6A5D">
              <w:rPr>
                <w:color w:val="000000"/>
              </w:rPr>
              <w:lastRenderedPageBreak/>
              <w:t>CYA03PCEI</w:t>
            </w:r>
          </w:p>
          <w:p w:rsidR="00AE5E35" w:rsidRPr="00FB6A5D" w:rsidRDefault="00AE5E35" w:rsidP="00874B0A">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AE5E35" w:rsidRPr="00FB6A5D" w:rsidRDefault="00AE5E35" w:rsidP="00874B0A">
            <w:pPr>
              <w:rPr>
                <w:color w:val="000000"/>
              </w:rPr>
            </w:pPr>
            <w:r w:rsidRPr="00FB6A5D">
              <w:rPr>
                <w:color w:val="000000"/>
              </w:rPr>
              <w:t>PROCESOS CONTABLES EMPRESAS .INDUSTRIALES</w:t>
            </w:r>
          </w:p>
          <w:p w:rsidR="00AE5E35" w:rsidRPr="00FB6A5D" w:rsidRDefault="00AE5E35" w:rsidP="00874B0A">
            <w:pPr>
              <w:spacing w:line="360" w:lineRule="auto"/>
            </w:pPr>
          </w:p>
        </w:tc>
      </w:tr>
      <w:tr w:rsidR="00AE5E35" w:rsidRPr="00FB6A5D" w:rsidTr="00874B0A">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AE5E35" w:rsidRPr="00FB6A5D" w:rsidRDefault="00AE5E35" w:rsidP="00874B0A">
            <w:pPr>
              <w:rPr>
                <w:color w:val="000000"/>
              </w:rPr>
            </w:pPr>
            <w:r w:rsidRPr="00FB6A5D">
              <w:rPr>
                <w:color w:val="000000"/>
              </w:rPr>
              <w:t>CYA04PCEI</w:t>
            </w:r>
          </w:p>
          <w:p w:rsidR="00AE5E35" w:rsidRPr="00FB6A5D" w:rsidRDefault="00AE5E35" w:rsidP="00874B0A">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AE5E35" w:rsidRPr="00FB6A5D" w:rsidRDefault="00AE5E35" w:rsidP="00874B0A">
            <w:pPr>
              <w:spacing w:line="360" w:lineRule="auto"/>
            </w:pPr>
            <w:r w:rsidRPr="00FB6A5D">
              <w:rPr>
                <w:color w:val="000000"/>
              </w:rPr>
              <w:t>PROCESOS CONTABLES EMPRESAS .INDUSTRIALES</w:t>
            </w:r>
            <w:r w:rsidRPr="00FB6A5D">
              <w:t xml:space="preserve"> II</w:t>
            </w:r>
          </w:p>
        </w:tc>
      </w:tr>
    </w:tbl>
    <w:p w:rsidR="00AE5E35" w:rsidRPr="005E0449" w:rsidRDefault="00AE5E35" w:rsidP="00AE5E35">
      <w:pPr>
        <w:spacing w:line="360" w:lineRule="auto"/>
        <w:jc w:val="both"/>
        <w:rPr>
          <w:rFonts w:ascii="Arial" w:hAnsi="Arial" w:cs="Arial"/>
          <w:b/>
        </w:rPr>
      </w:pPr>
    </w:p>
    <w:p w:rsidR="00AE5E35" w:rsidRPr="00FB6A5D" w:rsidRDefault="00AE5E35" w:rsidP="00AE5E35">
      <w:pPr>
        <w:spacing w:line="360" w:lineRule="auto"/>
        <w:jc w:val="both"/>
        <w:rPr>
          <w:b/>
        </w:rPr>
      </w:pPr>
      <w:r w:rsidRPr="00FB6A5D">
        <w:rPr>
          <w:b/>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AE5E35" w:rsidRPr="00DD45CB" w:rsidTr="00874B0A">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AE5E35" w:rsidRPr="00FB6A5D" w:rsidRDefault="00AE5E35" w:rsidP="00874B0A">
            <w:pPr>
              <w:rPr>
                <w:color w:val="000000"/>
              </w:rPr>
            </w:pPr>
            <w:r w:rsidRPr="00FB6A5D">
              <w:rPr>
                <w:color w:val="000000"/>
              </w:rPr>
              <w:t xml:space="preserve">CYA03MF   </w:t>
            </w:r>
          </w:p>
          <w:p w:rsidR="00AE5E35" w:rsidRPr="00FB6A5D" w:rsidRDefault="00AE5E35" w:rsidP="00874B0A">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AE5E35" w:rsidRPr="00FB6A5D" w:rsidRDefault="00AE5E35" w:rsidP="00874B0A">
            <w:pPr>
              <w:rPr>
                <w:color w:val="000000"/>
              </w:rPr>
            </w:pPr>
            <w:r w:rsidRPr="00FB6A5D">
              <w:rPr>
                <w:color w:val="000000"/>
              </w:rPr>
              <w:t xml:space="preserve">MATEMATICA FINANCIERA         </w:t>
            </w:r>
          </w:p>
          <w:p w:rsidR="00AE5E35" w:rsidRPr="00FB6A5D" w:rsidRDefault="00AE5E35" w:rsidP="00874B0A">
            <w:pPr>
              <w:spacing w:line="360" w:lineRule="auto"/>
            </w:pPr>
          </w:p>
        </w:tc>
      </w:tr>
    </w:tbl>
    <w:p w:rsidR="00AE5E35" w:rsidRDefault="00AE5E35" w:rsidP="00AE5E35">
      <w:pPr>
        <w:spacing w:line="360" w:lineRule="auto"/>
        <w:jc w:val="both"/>
        <w:rPr>
          <w:rFonts w:ascii="Arial" w:hAnsi="Arial" w:cs="Arial"/>
        </w:rPr>
      </w:pPr>
    </w:p>
    <w:p w:rsidR="00AE5E35" w:rsidRDefault="00AE5E35" w:rsidP="00AE5E35">
      <w:pPr>
        <w:spacing w:line="360" w:lineRule="auto"/>
        <w:jc w:val="both"/>
        <w:rPr>
          <w:b/>
          <w:sz w:val="28"/>
          <w:szCs w:val="28"/>
        </w:rPr>
      </w:pPr>
      <w:r w:rsidRPr="009077DB">
        <w:rPr>
          <w:b/>
          <w:sz w:val="28"/>
          <w:szCs w:val="28"/>
        </w:rPr>
        <w:t>Bibliografía.</w:t>
      </w:r>
    </w:p>
    <w:p w:rsidR="00AE5E35" w:rsidRPr="009077DB" w:rsidRDefault="00AE5E35" w:rsidP="00AE5E35">
      <w:pPr>
        <w:spacing w:line="360" w:lineRule="auto"/>
        <w:jc w:val="both"/>
        <w:rPr>
          <w:b/>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AE5E35" w:rsidRPr="0087540C" w:rsidTr="00874B0A">
        <w:trPr>
          <w:trHeight w:val="803"/>
        </w:trPr>
        <w:tc>
          <w:tcPr>
            <w:tcW w:w="8720" w:type="dxa"/>
            <w:vAlign w:val="center"/>
          </w:tcPr>
          <w:p w:rsidR="00AE5E35" w:rsidRPr="00912384" w:rsidRDefault="00AE5E35" w:rsidP="00874B0A">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AE5E35" w:rsidRDefault="00AE5E35" w:rsidP="00AE5E35">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la Administración</w:t>
              </w:r>
              <w:r>
                <w:rPr>
                  <w:b/>
                </w:rPr>
                <w:t xml:space="preserve"> </w:t>
              </w:r>
              <w:r w:rsidRPr="002A38B6">
                <w:rPr>
                  <w:b/>
                </w:rPr>
                <w:t>Financiera</w:t>
              </w:r>
            </w:smartTag>
            <w:r>
              <w:rPr>
                <w:b/>
              </w:rPr>
              <w:t>".</w:t>
            </w:r>
            <w:r w:rsidRPr="002A38B6">
              <w:rPr>
                <w:b/>
              </w:rPr>
              <w:t>México, Pren</w:t>
            </w:r>
            <w:r>
              <w:rPr>
                <w:b/>
              </w:rPr>
              <w:t xml:space="preserve">tice Hall Hispanoamericana, </w:t>
            </w:r>
            <w:r w:rsidRPr="002A38B6">
              <w:rPr>
                <w:b/>
              </w:rPr>
              <w:t xml:space="preserve">  Undécima edición</w:t>
            </w:r>
          </w:p>
          <w:p w:rsidR="00AE5E35" w:rsidRPr="00F978B3" w:rsidRDefault="00AE5E35" w:rsidP="00874B0A">
            <w:pPr>
              <w:autoSpaceDE w:val="0"/>
              <w:autoSpaceDN w:val="0"/>
              <w:adjustRightInd w:val="0"/>
              <w:spacing w:line="360" w:lineRule="auto"/>
              <w:jc w:val="center"/>
              <w:rPr>
                <w:rFonts w:ascii="Arial" w:hAnsi="Arial" w:cs="Arial"/>
                <w:b/>
                <w:bCs/>
                <w:sz w:val="23"/>
                <w:szCs w:val="23"/>
              </w:rPr>
            </w:pPr>
          </w:p>
        </w:tc>
      </w:tr>
      <w:tr w:rsidR="00AE5E35" w:rsidRPr="002A38B6" w:rsidTr="00874B0A">
        <w:trPr>
          <w:trHeight w:val="803"/>
        </w:trPr>
        <w:tc>
          <w:tcPr>
            <w:tcW w:w="8720" w:type="dxa"/>
            <w:vAlign w:val="center"/>
          </w:tcPr>
          <w:p w:rsidR="00AE5E35" w:rsidRPr="002A38B6" w:rsidRDefault="00AE5E35" w:rsidP="00AE5E35">
            <w:pPr>
              <w:pStyle w:val="Textoindependiente"/>
              <w:numPr>
                <w:ilvl w:val="0"/>
                <w:numId w:val="1"/>
              </w:numPr>
              <w:spacing w:line="480" w:lineRule="auto"/>
            </w:pPr>
            <w:r w:rsidRPr="002A38B6">
              <w:t>DOUGLAS, Emery (2000) “</w:t>
            </w:r>
            <w:r w:rsidRPr="002A38B6">
              <w:rPr>
                <w:i/>
              </w:rPr>
              <w:t xml:space="preserve">Administración Financiera Corporativa”, </w:t>
            </w:r>
            <w:r w:rsidRPr="002A38B6">
              <w:t>Prentice Hall, Edición Primera, México.</w:t>
            </w:r>
          </w:p>
          <w:p w:rsidR="00AE5E35" w:rsidRPr="002A38B6" w:rsidRDefault="00AE5E35" w:rsidP="00AE5E35">
            <w:pPr>
              <w:pStyle w:val="Textoindependiente"/>
              <w:numPr>
                <w:ilvl w:val="0"/>
                <w:numId w:val="1"/>
              </w:numPr>
              <w:spacing w:line="480" w:lineRule="auto"/>
            </w:pPr>
            <w:r w:rsidRPr="002A38B6">
              <w:t>DIAZ, Aguiar (2009)  “Finanzas Corporativas” Prentice Hall, México</w:t>
            </w:r>
          </w:p>
          <w:p w:rsidR="00AE5E35" w:rsidRPr="002A38B6" w:rsidRDefault="00AE5E35" w:rsidP="00AE5E35">
            <w:pPr>
              <w:pStyle w:val="Textoindependiente"/>
              <w:numPr>
                <w:ilvl w:val="0"/>
                <w:numId w:val="1"/>
              </w:numPr>
              <w:spacing w:line="480" w:lineRule="auto"/>
            </w:pPr>
            <w:r w:rsidRPr="002A38B6">
              <w:t>ESTUPIÑÁN, Orlando (2005)  “Análisis Financiero y de Gestión Prentice Hall, México.</w:t>
            </w:r>
          </w:p>
          <w:p w:rsidR="00AE5E35" w:rsidRPr="002A38B6" w:rsidRDefault="00AE5E35" w:rsidP="00AE5E35">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Editorial Limusa, España.</w:t>
            </w:r>
          </w:p>
          <w:p w:rsidR="00AE5E35" w:rsidRDefault="00AE5E35" w:rsidP="00AE5E35">
            <w:pPr>
              <w:pStyle w:val="Textoindependiente"/>
              <w:numPr>
                <w:ilvl w:val="0"/>
                <w:numId w:val="1"/>
              </w:numPr>
              <w:spacing w:line="480" w:lineRule="auto"/>
            </w:pPr>
            <w:r w:rsidRPr="002A38B6">
              <w:lastRenderedPageBreak/>
              <w:t>FINNERTY, Jonh (2008) “</w:t>
            </w:r>
            <w:r w:rsidRPr="002A38B6">
              <w:rPr>
                <w:i/>
              </w:rPr>
              <w:t xml:space="preserve">Administración Financiera”, </w:t>
            </w:r>
            <w:r w:rsidRPr="002A38B6">
              <w:t>Prentice Hall, Edición Quinta, México.</w:t>
            </w:r>
          </w:p>
          <w:p w:rsidR="00AE5E35" w:rsidRPr="00623166" w:rsidRDefault="00AE5E35" w:rsidP="00AE5E35">
            <w:pPr>
              <w:pStyle w:val="Textoindependiente"/>
              <w:numPr>
                <w:ilvl w:val="0"/>
                <w:numId w:val="1"/>
              </w:numPr>
              <w:spacing w:line="480" w:lineRule="auto"/>
            </w:pPr>
            <w:r>
              <w:t>EQUAL</w:t>
            </w:r>
          </w:p>
        </w:tc>
      </w:tr>
    </w:tbl>
    <w:p w:rsidR="00AE5E35" w:rsidRPr="00FF5DE7" w:rsidRDefault="00AE5E35" w:rsidP="00AE5E35">
      <w:pPr>
        <w:pStyle w:val="ListParagraph"/>
        <w:spacing w:after="0" w:line="360" w:lineRule="auto"/>
        <w:ind w:left="1440"/>
        <w:rPr>
          <w:rFonts w:ascii="Arial" w:hAnsi="Arial" w:cs="Arial"/>
          <w:b/>
          <w:sz w:val="24"/>
          <w:szCs w:val="24"/>
          <w:lang w:val="es-ES" w:eastAsia="es-ES"/>
        </w:rPr>
      </w:pPr>
    </w:p>
    <w:p w:rsidR="00AE5E35" w:rsidRPr="00FF5DE7" w:rsidRDefault="00AE5E35" w:rsidP="00AE5E35">
      <w:pPr>
        <w:pStyle w:val="ListParagraph"/>
        <w:spacing w:after="0" w:line="360" w:lineRule="auto"/>
        <w:ind w:left="1440"/>
        <w:rPr>
          <w:rFonts w:ascii="Arial" w:hAnsi="Arial" w:cs="Arial"/>
          <w:b/>
          <w:sz w:val="24"/>
          <w:szCs w:val="24"/>
          <w:lang w:val="es-ES" w:eastAsia="es-ES"/>
        </w:rPr>
      </w:pPr>
    </w:p>
    <w:p w:rsidR="00AE5E35" w:rsidRPr="00623166" w:rsidRDefault="00AE5E35" w:rsidP="00AE5E35">
      <w:pPr>
        <w:pStyle w:val="ListParagraph"/>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AE5E35" w:rsidRPr="00FF5DE7" w:rsidRDefault="00AE5E35" w:rsidP="00AE5E35">
      <w:pPr>
        <w:pStyle w:val="ListParagraph"/>
        <w:spacing w:after="0" w:line="360" w:lineRule="auto"/>
        <w:ind w:left="1440" w:hanging="1440"/>
        <w:rPr>
          <w:rFonts w:ascii="Arial" w:hAnsi="Arial" w:cs="Arial"/>
          <w:b/>
          <w:bCs/>
          <w:sz w:val="24"/>
          <w:szCs w:val="24"/>
          <w:lang w:val="es-ES"/>
        </w:rPr>
      </w:pPr>
    </w:p>
    <w:p w:rsidR="00AE5E35" w:rsidRDefault="00AE5E35" w:rsidP="00AE5E35">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p w:rsidR="00AE5E35" w:rsidRPr="002A38B6" w:rsidRDefault="00AE5E35" w:rsidP="00AE5E35">
      <w:pPr>
        <w:autoSpaceDE w:val="0"/>
        <w:autoSpaceDN w:val="0"/>
        <w:adjustRightInd w:val="0"/>
        <w:spacing w:line="360" w:lineRule="auto"/>
        <w:ind w:left="720"/>
        <w:jc w:val="both"/>
        <w:rPr>
          <w:bC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736"/>
        <w:gridCol w:w="736"/>
      </w:tblGrid>
      <w:tr w:rsidR="00AE5E35" w:rsidRPr="000909A3" w:rsidTr="00874B0A">
        <w:trPr>
          <w:trHeight w:val="255"/>
        </w:trPr>
        <w:tc>
          <w:tcPr>
            <w:tcW w:w="8680" w:type="dxa"/>
            <w:vMerge w:val="restart"/>
            <w:shd w:val="clear" w:color="auto" w:fill="FFFFFF"/>
            <w:noWrap/>
            <w:vAlign w:val="center"/>
          </w:tcPr>
          <w:p w:rsidR="00AE5E35" w:rsidRPr="000909A3" w:rsidRDefault="00AE5E35" w:rsidP="00874B0A">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172" w:type="dxa"/>
            <w:gridSpan w:val="2"/>
            <w:shd w:val="clear" w:color="auto" w:fill="FFFFFF"/>
            <w:noWrap/>
            <w:vAlign w:val="bottom"/>
          </w:tcPr>
          <w:p w:rsidR="00AE5E35" w:rsidRPr="000909A3" w:rsidRDefault="00AE5E35" w:rsidP="00874B0A">
            <w:pPr>
              <w:spacing w:line="360" w:lineRule="auto"/>
              <w:jc w:val="center"/>
              <w:rPr>
                <w:sz w:val="20"/>
                <w:szCs w:val="20"/>
              </w:rPr>
            </w:pPr>
            <w:r w:rsidRPr="000909A3">
              <w:rPr>
                <w:sz w:val="20"/>
                <w:szCs w:val="20"/>
              </w:rPr>
              <w:t>100</w:t>
            </w:r>
          </w:p>
        </w:tc>
      </w:tr>
      <w:tr w:rsidR="00AE5E35" w:rsidRPr="000909A3" w:rsidTr="00874B0A">
        <w:trPr>
          <w:trHeight w:val="1132"/>
        </w:trPr>
        <w:tc>
          <w:tcPr>
            <w:tcW w:w="8680" w:type="dxa"/>
            <w:vMerge/>
            <w:shd w:val="clear" w:color="auto" w:fill="FFFFFF"/>
            <w:vAlign w:val="center"/>
          </w:tcPr>
          <w:p w:rsidR="00AE5E35" w:rsidRPr="000909A3" w:rsidRDefault="00AE5E35" w:rsidP="00874B0A">
            <w:pPr>
              <w:spacing w:line="360" w:lineRule="auto"/>
              <w:rPr>
                <w:rFonts w:ascii="Arial" w:hAnsi="Arial" w:cs="Arial"/>
                <w:sz w:val="28"/>
                <w:szCs w:val="28"/>
                <w:u w:val="single"/>
              </w:rPr>
            </w:pPr>
          </w:p>
        </w:tc>
        <w:tc>
          <w:tcPr>
            <w:tcW w:w="586" w:type="dxa"/>
            <w:shd w:val="clear" w:color="auto" w:fill="FFFFFF"/>
            <w:noWrap/>
            <w:textDirection w:val="btLr"/>
            <w:vAlign w:val="center"/>
          </w:tcPr>
          <w:p w:rsidR="00AE5E35" w:rsidRPr="000909A3" w:rsidRDefault="00AE5E35" w:rsidP="00874B0A">
            <w:pPr>
              <w:spacing w:line="360" w:lineRule="auto"/>
              <w:jc w:val="center"/>
              <w:rPr>
                <w:rFonts w:ascii="Arial" w:hAnsi="Arial" w:cs="Arial"/>
              </w:rPr>
            </w:pPr>
            <w:r w:rsidRPr="000909A3">
              <w:rPr>
                <w:rFonts w:ascii="Arial" w:hAnsi="Arial" w:cs="Arial"/>
              </w:rPr>
              <w:t>Horas T</w:t>
            </w:r>
          </w:p>
        </w:tc>
        <w:tc>
          <w:tcPr>
            <w:tcW w:w="586" w:type="dxa"/>
            <w:shd w:val="clear" w:color="auto" w:fill="FFFFFF"/>
            <w:noWrap/>
            <w:textDirection w:val="btLr"/>
            <w:vAlign w:val="center"/>
          </w:tcPr>
          <w:p w:rsidR="00AE5E35" w:rsidRPr="000909A3" w:rsidRDefault="00AE5E35" w:rsidP="00874B0A">
            <w:pPr>
              <w:spacing w:line="360" w:lineRule="auto"/>
              <w:jc w:val="center"/>
              <w:rPr>
                <w:rFonts w:ascii="Arial" w:hAnsi="Arial" w:cs="Arial"/>
              </w:rPr>
            </w:pPr>
            <w:r w:rsidRPr="000909A3">
              <w:rPr>
                <w:rFonts w:ascii="Arial" w:hAnsi="Arial" w:cs="Arial"/>
              </w:rPr>
              <w:t>Horas P</w:t>
            </w:r>
          </w:p>
        </w:tc>
      </w:tr>
      <w:tr w:rsidR="00AE5E35" w:rsidRPr="003049D9" w:rsidTr="00874B0A">
        <w:trPr>
          <w:trHeight w:val="300"/>
        </w:trPr>
        <w:tc>
          <w:tcPr>
            <w:tcW w:w="8680" w:type="dxa"/>
            <w:shd w:val="clear" w:color="auto" w:fill="FFFFFF"/>
            <w:noWrap/>
            <w:vAlign w:val="bottom"/>
          </w:tcPr>
          <w:p w:rsidR="00AE5E35" w:rsidRPr="002A38B6" w:rsidRDefault="00AE5E35" w:rsidP="00874B0A">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20</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5</w:t>
            </w:r>
          </w:p>
        </w:tc>
      </w:tr>
      <w:tr w:rsidR="00AE5E35" w:rsidRPr="003049D9" w:rsidTr="00874B0A">
        <w:trPr>
          <w:trHeight w:val="300"/>
        </w:trPr>
        <w:tc>
          <w:tcPr>
            <w:tcW w:w="8680" w:type="dxa"/>
            <w:shd w:val="clear" w:color="auto" w:fill="FFFFFF"/>
            <w:noWrap/>
            <w:vAlign w:val="bottom"/>
          </w:tcPr>
          <w:p w:rsidR="00AE5E35" w:rsidRPr="002A38B6" w:rsidRDefault="00AE5E35" w:rsidP="00874B0A">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25</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Pr>
                <w:sz w:val="20"/>
                <w:szCs w:val="20"/>
              </w:rPr>
              <w:t xml:space="preserve">ARTICULACION 3: RAZONES FINANCIERAS </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5</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10</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3049D9">
              <w:rPr>
                <w:sz w:val="20"/>
                <w:szCs w:val="20"/>
              </w:rPr>
              <w:t xml:space="preserve">ARTICULACION 4:  </w:t>
            </w:r>
            <w:r>
              <w:rPr>
                <w:sz w:val="20"/>
                <w:szCs w:val="20"/>
              </w:rPr>
              <w:t>EVALUACIÓN FINANCIERA</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5</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25</w:t>
            </w:r>
          </w:p>
        </w:tc>
      </w:tr>
      <w:tr w:rsidR="00AE5E35" w:rsidRPr="003049D9" w:rsidTr="00874B0A">
        <w:trPr>
          <w:trHeight w:val="300"/>
        </w:trPr>
        <w:tc>
          <w:tcPr>
            <w:tcW w:w="8680" w:type="dxa"/>
            <w:shd w:val="clear" w:color="auto" w:fill="FFFFFF"/>
            <w:textDirection w:val="btLr"/>
            <w:vAlign w:val="bottom"/>
          </w:tcPr>
          <w:p w:rsidR="00AE5E35" w:rsidRPr="003049D9" w:rsidRDefault="00AE5E35" w:rsidP="00874B0A">
            <w:pPr>
              <w:spacing w:line="360" w:lineRule="auto"/>
              <w:rPr>
                <w:sz w:val="20"/>
                <w:szCs w:val="20"/>
              </w:rPr>
            </w:pPr>
          </w:p>
        </w:tc>
        <w:tc>
          <w:tcPr>
            <w:tcW w:w="1172" w:type="dxa"/>
            <w:gridSpan w:val="2"/>
            <w:shd w:val="clear" w:color="auto" w:fill="FFFFFF"/>
            <w:noWrap/>
            <w:textDirection w:val="btLr"/>
            <w:vAlign w:val="bottom"/>
          </w:tcPr>
          <w:p w:rsidR="00AE5E35" w:rsidRPr="003049D9" w:rsidRDefault="00AE5E35" w:rsidP="00874B0A">
            <w:pPr>
              <w:spacing w:line="360" w:lineRule="auto"/>
              <w:jc w:val="center"/>
              <w:rPr>
                <w:sz w:val="20"/>
                <w:szCs w:val="20"/>
              </w:rPr>
            </w:pPr>
            <w:r w:rsidRPr="003049D9">
              <w:rPr>
                <w:sz w:val="20"/>
                <w:szCs w:val="20"/>
              </w:rPr>
              <w:t> </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b/>
                <w:bCs/>
                <w:i/>
                <w:iCs/>
              </w:rPr>
            </w:pPr>
            <w:r w:rsidRPr="003049D9">
              <w:rPr>
                <w:b/>
                <w:bCs/>
                <w:i/>
                <w:iCs/>
              </w:rPr>
              <w:t>CONTENIDOS POR ARTICULACION DIDACTICA</w:t>
            </w:r>
          </w:p>
        </w:tc>
        <w:tc>
          <w:tcPr>
            <w:tcW w:w="586" w:type="dxa"/>
            <w:shd w:val="clear" w:color="auto" w:fill="FFFFFF"/>
            <w:noWrap/>
            <w:vAlign w:val="bottom"/>
          </w:tcPr>
          <w:p w:rsidR="00AE5E35" w:rsidRPr="003049D9" w:rsidRDefault="00AE5E35" w:rsidP="00874B0A">
            <w:pPr>
              <w:spacing w:line="360" w:lineRule="auto"/>
              <w:jc w:val="center"/>
              <w:rPr>
                <w:b/>
                <w:bCs/>
                <w:i/>
                <w:iCs/>
              </w:rPr>
            </w:pPr>
            <w:r>
              <w:rPr>
                <w:b/>
                <w:bCs/>
                <w:i/>
                <w:iCs/>
              </w:rPr>
              <w:t>2</w:t>
            </w:r>
            <w:r w:rsidRPr="003049D9">
              <w:rPr>
                <w:b/>
                <w:bCs/>
                <w:i/>
                <w:iCs/>
              </w:rPr>
              <w:t>5</w:t>
            </w:r>
          </w:p>
        </w:tc>
        <w:tc>
          <w:tcPr>
            <w:tcW w:w="586" w:type="dxa"/>
            <w:shd w:val="clear" w:color="auto" w:fill="FFFFFF"/>
            <w:noWrap/>
            <w:vAlign w:val="bottom"/>
          </w:tcPr>
          <w:p w:rsidR="00AE5E35" w:rsidRPr="003049D9" w:rsidRDefault="00AE5E35" w:rsidP="00874B0A">
            <w:pPr>
              <w:spacing w:line="360" w:lineRule="auto"/>
              <w:jc w:val="center"/>
              <w:rPr>
                <w:b/>
                <w:bCs/>
                <w:i/>
                <w:iCs/>
              </w:rPr>
            </w:pPr>
            <w:r>
              <w:rPr>
                <w:b/>
                <w:bCs/>
                <w:i/>
                <w:iCs/>
              </w:rPr>
              <w:t>7</w:t>
            </w:r>
            <w:r w:rsidRPr="003049D9">
              <w:rPr>
                <w:b/>
                <w:bCs/>
                <w:i/>
                <w:iCs/>
              </w:rPr>
              <w:t>5</w:t>
            </w: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b/>
                <w:bCs/>
                <w:iCs/>
              </w:rPr>
            </w:pPr>
            <w:r w:rsidRPr="006D1A16">
              <w:rPr>
                <w:b/>
                <w:bCs/>
                <w:iCs/>
              </w:rPr>
              <w:t>ARTICULACION 1</w:t>
            </w:r>
          </w:p>
        </w:tc>
        <w:tc>
          <w:tcPr>
            <w:tcW w:w="586" w:type="dxa"/>
            <w:shd w:val="clear" w:color="auto" w:fill="FFFFFF"/>
            <w:noWrap/>
            <w:textDirection w:val="btLr"/>
            <w:vAlign w:val="bottom"/>
          </w:tcPr>
          <w:p w:rsidR="00AE5E35" w:rsidRPr="003049D9" w:rsidRDefault="00AE5E35" w:rsidP="00874B0A">
            <w:pPr>
              <w:spacing w:line="360" w:lineRule="auto"/>
              <w:jc w:val="center"/>
              <w:rPr>
                <w:sz w:val="20"/>
                <w:szCs w:val="20"/>
              </w:rPr>
            </w:pPr>
          </w:p>
        </w:tc>
        <w:tc>
          <w:tcPr>
            <w:tcW w:w="586" w:type="dxa"/>
            <w:shd w:val="clear" w:color="auto" w:fill="FFFFFF"/>
            <w:noWrap/>
            <w:textDirection w:val="btLr"/>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4</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2</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lastRenderedPageBreak/>
              <w:t xml:space="preserve">1.5 </w:t>
            </w:r>
            <w:r>
              <w:rPr>
                <w:sz w:val="20"/>
                <w:szCs w:val="20"/>
              </w:rPr>
              <w:t xml:space="preserve"> Principios de </w:t>
            </w:r>
            <w:r w:rsidRPr="006D1A16">
              <w:rPr>
                <w:sz w:val="20"/>
                <w:szCs w:val="20"/>
              </w:rPr>
              <w:t>Finanzas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4</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3</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w:t>
            </w:r>
          </w:p>
        </w:tc>
      </w:tr>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3</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2</w:t>
            </w:r>
          </w:p>
        </w:tc>
      </w:tr>
    </w:tbl>
    <w:p w:rsidR="00AE5E35" w:rsidRPr="00760D92" w:rsidRDefault="00AE5E35" w:rsidP="00AE5E35">
      <w:pPr>
        <w:rPr>
          <w:vanish/>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AE5E35" w:rsidRPr="003049D9" w:rsidTr="00874B0A">
        <w:trPr>
          <w:trHeight w:val="300"/>
        </w:trPr>
        <w:tc>
          <w:tcPr>
            <w:tcW w:w="8680" w:type="dxa"/>
            <w:shd w:val="clear" w:color="auto" w:fill="FFFFFF"/>
            <w:noWrap/>
            <w:vAlign w:val="bottom"/>
          </w:tcPr>
          <w:p w:rsidR="00AE5E35" w:rsidRPr="006D1A16" w:rsidRDefault="00AE5E35" w:rsidP="00874B0A">
            <w:pPr>
              <w:spacing w:line="360" w:lineRule="auto"/>
              <w:rPr>
                <w:b/>
                <w:bCs/>
                <w:iCs/>
              </w:rPr>
            </w:pPr>
            <w:r w:rsidRPr="006D1A16">
              <w:rPr>
                <w:b/>
                <w:bCs/>
                <w:iCs/>
              </w:rPr>
              <w:t xml:space="preserve">ARTICULACION </w:t>
            </w:r>
            <w:r>
              <w:rPr>
                <w:b/>
                <w:bCs/>
                <w:iCs/>
              </w:rPr>
              <w:t>2</w:t>
            </w:r>
          </w:p>
        </w:tc>
        <w:tc>
          <w:tcPr>
            <w:tcW w:w="586" w:type="dxa"/>
            <w:shd w:val="clear" w:color="auto" w:fill="FFFFFF"/>
            <w:noWrap/>
            <w:textDirection w:val="btLr"/>
            <w:vAlign w:val="bottom"/>
          </w:tcPr>
          <w:p w:rsidR="00AE5E35" w:rsidRPr="003049D9" w:rsidRDefault="00AE5E35" w:rsidP="00874B0A">
            <w:pPr>
              <w:spacing w:line="360" w:lineRule="auto"/>
              <w:jc w:val="center"/>
              <w:rPr>
                <w:sz w:val="20"/>
                <w:szCs w:val="20"/>
              </w:rPr>
            </w:pPr>
          </w:p>
        </w:tc>
        <w:tc>
          <w:tcPr>
            <w:tcW w:w="586" w:type="dxa"/>
            <w:shd w:val="clear" w:color="auto" w:fill="FFFFFF"/>
            <w:noWrap/>
            <w:textDirection w:val="btLr"/>
            <w:vAlign w:val="bottom"/>
          </w:tcPr>
          <w:p w:rsidR="00AE5E35" w:rsidRPr="003049D9" w:rsidRDefault="00AE5E35" w:rsidP="00874B0A">
            <w:pPr>
              <w:spacing w:line="360" w:lineRule="auto"/>
              <w:jc w:val="center"/>
              <w:rPr>
                <w:sz w:val="20"/>
                <w:szCs w:val="20"/>
              </w:rPr>
            </w:pPr>
          </w:p>
        </w:tc>
      </w:tr>
    </w:tbl>
    <w:p w:rsidR="00AE5E35" w:rsidRPr="00760D92" w:rsidRDefault="00AE5E35" w:rsidP="00AE5E35">
      <w:pPr>
        <w:rPr>
          <w:vanish/>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AE5E35" w:rsidRPr="003049D9" w:rsidTr="00874B0A">
        <w:trPr>
          <w:trHeight w:val="300"/>
        </w:trPr>
        <w:tc>
          <w:tcPr>
            <w:tcW w:w="8680" w:type="dxa"/>
            <w:shd w:val="clear" w:color="auto" w:fill="FFFFFF"/>
            <w:noWrap/>
            <w:vAlign w:val="bottom"/>
          </w:tcPr>
          <w:p w:rsidR="00AE5E35" w:rsidRPr="00310C4B" w:rsidRDefault="00AE5E35" w:rsidP="00874B0A">
            <w:pPr>
              <w:spacing w:line="360" w:lineRule="auto"/>
              <w:rPr>
                <w:sz w:val="20"/>
                <w:szCs w:val="20"/>
              </w:rPr>
            </w:pPr>
            <w:r w:rsidRPr="003049D9">
              <w:rPr>
                <w:sz w:val="20"/>
                <w:szCs w:val="20"/>
              </w:rPr>
              <w:t xml:space="preserve">2. </w:t>
            </w:r>
            <w:r>
              <w:rPr>
                <w:sz w:val="20"/>
                <w:szCs w:val="20"/>
              </w:rPr>
              <w:t xml:space="preserve">    NIIF</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6</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0</w:t>
            </w:r>
          </w:p>
        </w:tc>
      </w:tr>
      <w:tr w:rsidR="00AE5E35" w:rsidRPr="003049D9" w:rsidTr="00874B0A">
        <w:trPr>
          <w:trHeight w:val="300"/>
        </w:trPr>
        <w:tc>
          <w:tcPr>
            <w:tcW w:w="8680" w:type="dxa"/>
            <w:shd w:val="clear" w:color="auto" w:fill="FFFFFF"/>
            <w:noWrap/>
            <w:vAlign w:val="bottom"/>
          </w:tcPr>
          <w:p w:rsidR="00AE5E35" w:rsidRPr="00310C4B" w:rsidRDefault="00AE5E35" w:rsidP="00874B0A">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5</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3049D9">
              <w:rPr>
                <w:sz w:val="20"/>
                <w:szCs w:val="20"/>
              </w:rPr>
              <w:t xml:space="preserve">2.3 </w:t>
            </w:r>
            <w:r>
              <w:rPr>
                <w:sz w:val="20"/>
                <w:szCs w:val="20"/>
              </w:rPr>
              <w:t xml:space="preserve">  Análisis Financiero</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6D1A16">
              <w:rPr>
                <w:b/>
                <w:bCs/>
                <w:iCs/>
              </w:rPr>
              <w:t xml:space="preserve">ARTICULACION </w:t>
            </w:r>
            <w:r>
              <w:rPr>
                <w:b/>
                <w:bCs/>
                <w:iCs/>
              </w:rPr>
              <w:t>3</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3049D9">
              <w:rPr>
                <w:sz w:val="20"/>
                <w:szCs w:val="20"/>
              </w:rPr>
              <w:t xml:space="preserve">3.1 </w:t>
            </w:r>
            <w:r>
              <w:rPr>
                <w:sz w:val="20"/>
                <w:szCs w:val="20"/>
              </w:rPr>
              <w:t xml:space="preserve">  Razones Financieras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10</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6D1A16">
              <w:rPr>
                <w:b/>
                <w:bCs/>
                <w:iCs/>
              </w:rPr>
              <w:t xml:space="preserve">ARTICULACION </w:t>
            </w:r>
            <w:r>
              <w:rPr>
                <w:b/>
                <w:bCs/>
                <w:iCs/>
              </w:rPr>
              <w:t>4</w:t>
            </w: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c>
          <w:tcPr>
            <w:tcW w:w="586" w:type="dxa"/>
            <w:shd w:val="clear" w:color="auto" w:fill="FFFFFF"/>
            <w:noWrap/>
            <w:vAlign w:val="bottom"/>
          </w:tcPr>
          <w:p w:rsidR="00AE5E35" w:rsidRPr="003049D9" w:rsidRDefault="00AE5E35" w:rsidP="00874B0A">
            <w:pPr>
              <w:spacing w:line="360" w:lineRule="auto"/>
              <w:jc w:val="center"/>
              <w:rPr>
                <w:sz w:val="20"/>
                <w:szCs w:val="20"/>
              </w:rPr>
            </w:pPr>
          </w:p>
        </w:tc>
      </w:tr>
      <w:tr w:rsidR="00AE5E35" w:rsidRPr="003049D9" w:rsidTr="00874B0A">
        <w:trPr>
          <w:trHeight w:val="300"/>
        </w:trPr>
        <w:tc>
          <w:tcPr>
            <w:tcW w:w="8680" w:type="dxa"/>
            <w:shd w:val="clear" w:color="auto" w:fill="FFFFFF"/>
            <w:noWrap/>
            <w:vAlign w:val="bottom"/>
          </w:tcPr>
          <w:p w:rsidR="00AE5E35" w:rsidRPr="003432AC" w:rsidRDefault="00AE5E35" w:rsidP="00874B0A">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4</w:t>
            </w:r>
          </w:p>
        </w:tc>
      </w:tr>
      <w:tr w:rsidR="00AE5E35" w:rsidRPr="003049D9" w:rsidTr="00874B0A">
        <w:trPr>
          <w:trHeight w:val="300"/>
        </w:trPr>
        <w:tc>
          <w:tcPr>
            <w:tcW w:w="8680" w:type="dxa"/>
            <w:shd w:val="clear" w:color="auto" w:fill="FFFFFF"/>
            <w:noWrap/>
            <w:vAlign w:val="bottom"/>
          </w:tcPr>
          <w:p w:rsidR="00AE5E35" w:rsidRPr="003432AC" w:rsidRDefault="00AE5E35" w:rsidP="00874B0A">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5</w:t>
            </w:r>
          </w:p>
        </w:tc>
      </w:tr>
      <w:tr w:rsidR="00AE5E35" w:rsidRPr="003049D9" w:rsidTr="00874B0A">
        <w:trPr>
          <w:trHeight w:val="300"/>
        </w:trPr>
        <w:tc>
          <w:tcPr>
            <w:tcW w:w="8680" w:type="dxa"/>
            <w:shd w:val="clear" w:color="auto" w:fill="FFFFFF"/>
            <w:noWrap/>
            <w:vAlign w:val="bottom"/>
          </w:tcPr>
          <w:p w:rsidR="00AE5E35" w:rsidRPr="003432AC" w:rsidRDefault="00AE5E35" w:rsidP="00874B0A">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8</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sidRPr="003049D9">
              <w:rPr>
                <w:sz w:val="20"/>
                <w:szCs w:val="20"/>
              </w:rPr>
              <w:t xml:space="preserve">4.4  </w:t>
            </w:r>
            <w:r>
              <w:rPr>
                <w:sz w:val="20"/>
                <w:szCs w:val="20"/>
              </w:rPr>
              <w:t xml:space="preserve"> VAN</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sidRPr="003049D9">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4</w:t>
            </w:r>
          </w:p>
        </w:tc>
      </w:tr>
      <w:tr w:rsidR="00AE5E35" w:rsidRPr="003049D9" w:rsidTr="00874B0A">
        <w:trPr>
          <w:trHeight w:val="300"/>
        </w:trPr>
        <w:tc>
          <w:tcPr>
            <w:tcW w:w="8680" w:type="dxa"/>
            <w:shd w:val="clear" w:color="auto" w:fill="FFFFFF"/>
            <w:noWrap/>
            <w:vAlign w:val="bottom"/>
          </w:tcPr>
          <w:p w:rsidR="00AE5E35" w:rsidRPr="003049D9" w:rsidRDefault="00AE5E35" w:rsidP="00874B0A">
            <w:pPr>
              <w:spacing w:line="360" w:lineRule="auto"/>
              <w:rPr>
                <w:sz w:val="20"/>
                <w:szCs w:val="20"/>
              </w:rPr>
            </w:pPr>
            <w:r>
              <w:rPr>
                <w:sz w:val="20"/>
                <w:szCs w:val="20"/>
              </w:rPr>
              <w:t>4.5    TIR</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1</w:t>
            </w:r>
          </w:p>
        </w:tc>
        <w:tc>
          <w:tcPr>
            <w:tcW w:w="586" w:type="dxa"/>
            <w:shd w:val="clear" w:color="auto" w:fill="FFFFFF"/>
            <w:noWrap/>
            <w:vAlign w:val="bottom"/>
          </w:tcPr>
          <w:p w:rsidR="00AE5E35" w:rsidRPr="003049D9" w:rsidRDefault="00AE5E35" w:rsidP="00874B0A">
            <w:pPr>
              <w:spacing w:line="360" w:lineRule="auto"/>
              <w:jc w:val="center"/>
              <w:rPr>
                <w:sz w:val="20"/>
                <w:szCs w:val="20"/>
              </w:rPr>
            </w:pPr>
            <w:r>
              <w:rPr>
                <w:sz w:val="20"/>
                <w:szCs w:val="20"/>
              </w:rPr>
              <w:t>4</w:t>
            </w:r>
          </w:p>
        </w:tc>
      </w:tr>
    </w:tbl>
    <w:p w:rsidR="00AE5E35" w:rsidRDefault="00AE5E35" w:rsidP="00AE5E35">
      <w:pPr>
        <w:widowControl w:val="0"/>
        <w:tabs>
          <w:tab w:val="left" w:pos="360"/>
        </w:tabs>
        <w:autoSpaceDE w:val="0"/>
        <w:autoSpaceDN w:val="0"/>
        <w:adjustRightInd w:val="0"/>
        <w:spacing w:line="480" w:lineRule="auto"/>
        <w:jc w:val="center"/>
      </w:pPr>
    </w:p>
    <w:p w:rsidR="00AE5E35" w:rsidRDefault="00AE5E35" w:rsidP="00AE5E35">
      <w:pPr>
        <w:pStyle w:val="ListParagraph"/>
        <w:tabs>
          <w:tab w:val="left" w:pos="360"/>
        </w:tabs>
        <w:spacing w:after="0" w:line="360" w:lineRule="auto"/>
        <w:ind w:left="0"/>
        <w:jc w:val="both"/>
        <w:rPr>
          <w:rFonts w:ascii="Times New Roman" w:hAnsi="Times New Roman" w:cs="Times New Roman"/>
          <w:b/>
          <w:bCs/>
          <w:sz w:val="24"/>
          <w:szCs w:val="24"/>
        </w:rPr>
      </w:pPr>
    </w:p>
    <w:p w:rsidR="00AE5E35" w:rsidRPr="000909A3" w:rsidRDefault="00AE5E35" w:rsidP="00AE5E35">
      <w:pPr>
        <w:pStyle w:val="ListParagraph"/>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AE5E35" w:rsidRPr="000909A3" w:rsidRDefault="00AE5E35" w:rsidP="00AE5E35">
      <w:pPr>
        <w:pStyle w:val="ListParagraph"/>
        <w:tabs>
          <w:tab w:val="left" w:pos="360"/>
        </w:tabs>
        <w:spacing w:after="0" w:line="360" w:lineRule="auto"/>
        <w:ind w:left="0"/>
        <w:jc w:val="both"/>
        <w:rPr>
          <w:rFonts w:ascii="Times New Roman" w:hAnsi="Times New Roman" w:cs="Times New Roman"/>
          <w:b/>
          <w:bCs/>
          <w:sz w:val="24"/>
          <w:szCs w:val="24"/>
          <w:lang w:val="es-ES"/>
        </w:rPr>
      </w:pPr>
    </w:p>
    <w:p w:rsidR="00AE5E35" w:rsidRPr="00623166" w:rsidRDefault="00AE5E35" w:rsidP="00AE5E35">
      <w:pPr>
        <w:pStyle w:val="ListParagraph"/>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AE5E35" w:rsidRPr="00623166" w:rsidRDefault="00AE5E35" w:rsidP="00AE5E35">
      <w:pPr>
        <w:widowControl w:val="0"/>
        <w:tabs>
          <w:tab w:val="left" w:pos="360"/>
        </w:tabs>
        <w:autoSpaceDE w:val="0"/>
        <w:autoSpaceDN w:val="0"/>
        <w:adjustRightInd w:val="0"/>
        <w:spacing w:line="480" w:lineRule="auto"/>
        <w:jc w:val="both"/>
        <w:rPr>
          <w:b/>
        </w:rPr>
      </w:pPr>
    </w:p>
    <w:p w:rsidR="00AE5E35" w:rsidRPr="000909A3" w:rsidRDefault="00AE5E35" w:rsidP="00AE5E35">
      <w:pPr>
        <w:pStyle w:val="ListParagraph"/>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AE5E35" w:rsidRPr="000909A3" w:rsidRDefault="00AE5E35" w:rsidP="00AE5E35">
      <w:pPr>
        <w:pStyle w:val="ListParagraph"/>
        <w:spacing w:after="0" w:line="360" w:lineRule="auto"/>
        <w:ind w:left="0"/>
        <w:jc w:val="both"/>
        <w:rPr>
          <w:rFonts w:ascii="Times New Roman" w:hAnsi="Times New Roman" w:cs="Times New Roman"/>
          <w:bCs/>
          <w:sz w:val="24"/>
          <w:szCs w:val="24"/>
          <w:lang w:val="es-ES"/>
        </w:rPr>
      </w:pPr>
    </w:p>
    <w:p w:rsidR="00AE5E35" w:rsidRPr="00623166" w:rsidRDefault="00AE5E35" w:rsidP="00AE5E35">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AE5E35" w:rsidRPr="00623166" w:rsidRDefault="00AE5E35" w:rsidP="00AE5E35">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AE5E35" w:rsidRPr="00623166" w:rsidRDefault="00AE5E35" w:rsidP="00AE5E35">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AE5E35" w:rsidRDefault="00AE5E35" w:rsidP="00AE5E35">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AE5E35" w:rsidRPr="00387CC9" w:rsidTr="00874B0A">
        <w:trPr>
          <w:trHeight w:val="623"/>
        </w:trPr>
        <w:tc>
          <w:tcPr>
            <w:tcW w:w="4537" w:type="dxa"/>
          </w:tcPr>
          <w:p w:rsidR="00AE5E35" w:rsidRPr="00387CC9" w:rsidRDefault="00AE5E35" w:rsidP="00874B0A">
            <w:pPr>
              <w:spacing w:line="480" w:lineRule="auto"/>
              <w:jc w:val="center"/>
            </w:pPr>
            <w:r>
              <w:t>RESULTADOS O LOGROS DEL APRENDIZAJE DE LA CARRERA</w:t>
            </w:r>
          </w:p>
        </w:tc>
        <w:tc>
          <w:tcPr>
            <w:tcW w:w="1728" w:type="dxa"/>
          </w:tcPr>
          <w:p w:rsidR="00AE5E35" w:rsidRPr="00B4459A" w:rsidRDefault="00AE5E35" w:rsidP="00874B0A">
            <w:pPr>
              <w:spacing w:line="480" w:lineRule="auto"/>
              <w:jc w:val="center"/>
              <w:rPr>
                <w:sz w:val="20"/>
                <w:szCs w:val="20"/>
              </w:rPr>
            </w:pPr>
            <w:r w:rsidRPr="00B4459A">
              <w:rPr>
                <w:sz w:val="20"/>
                <w:szCs w:val="20"/>
              </w:rPr>
              <w:t>CONTRIBUCIÓN (ALTA, MEDIA, BAJA)</w:t>
            </w:r>
          </w:p>
        </w:tc>
        <w:tc>
          <w:tcPr>
            <w:tcW w:w="3942" w:type="dxa"/>
          </w:tcPr>
          <w:p w:rsidR="00AE5E35" w:rsidRPr="00387CC9" w:rsidRDefault="00AE5E35" w:rsidP="00874B0A">
            <w:pPr>
              <w:spacing w:line="480" w:lineRule="auto"/>
              <w:jc w:val="center"/>
            </w:pPr>
            <w:r w:rsidRPr="00387CC9">
              <w:t>EL ESTUDIANTE DEBE:</w:t>
            </w:r>
          </w:p>
        </w:tc>
      </w:tr>
      <w:tr w:rsidR="00AE5E35" w:rsidRPr="00387CC9" w:rsidTr="00874B0A">
        <w:trPr>
          <w:trHeight w:val="421"/>
        </w:trPr>
        <w:tc>
          <w:tcPr>
            <w:tcW w:w="4537" w:type="dxa"/>
          </w:tcPr>
          <w:p w:rsidR="00AE5E35" w:rsidRPr="00F53592" w:rsidRDefault="00AE5E35" w:rsidP="00874B0A">
            <w:pPr>
              <w:spacing w:line="480" w:lineRule="auto"/>
              <w:rPr>
                <w:bCs/>
              </w:rPr>
            </w:pPr>
            <w:r w:rsidRPr="00F53592">
              <w:rPr>
                <w:bCs/>
              </w:rPr>
              <w:t>APLICAR sistemas contables, de control y protección patrimonial de las empresas a fin de aprovechar los recursos de manera eficiente.</w:t>
            </w:r>
          </w:p>
        </w:tc>
        <w:tc>
          <w:tcPr>
            <w:tcW w:w="1728" w:type="dxa"/>
          </w:tcPr>
          <w:p w:rsidR="00AE5E35" w:rsidRPr="00387CC9" w:rsidRDefault="00AE5E35" w:rsidP="00874B0A">
            <w:pPr>
              <w:tabs>
                <w:tab w:val="num" w:pos="360"/>
              </w:tabs>
              <w:spacing w:after="120" w:line="480" w:lineRule="auto"/>
              <w:jc w:val="center"/>
              <w:rPr>
                <w:b/>
              </w:rPr>
            </w:pPr>
            <w:r>
              <w:rPr>
                <w:b/>
              </w:rPr>
              <w:t>ALTO</w:t>
            </w:r>
          </w:p>
        </w:tc>
        <w:tc>
          <w:tcPr>
            <w:tcW w:w="3942" w:type="dxa"/>
          </w:tcPr>
          <w:p w:rsidR="00AE5E35" w:rsidRPr="00F53592" w:rsidRDefault="00AE5E35" w:rsidP="00874B0A">
            <w:pPr>
              <w:jc w:val="both"/>
              <w:rPr>
                <w:color w:val="000000"/>
              </w:rPr>
            </w:pPr>
            <w:r w:rsidRPr="00F53592">
              <w:rPr>
                <w:color w:val="000000"/>
              </w:rPr>
              <w:t>Preparar el Informe financiero</w:t>
            </w:r>
          </w:p>
          <w:p w:rsidR="00AE5E35" w:rsidRPr="00F53592" w:rsidRDefault="00AE5E35" w:rsidP="00874B0A">
            <w:pPr>
              <w:tabs>
                <w:tab w:val="num" w:pos="360"/>
              </w:tabs>
              <w:spacing w:after="120" w:line="480" w:lineRule="auto"/>
              <w:jc w:val="both"/>
              <w:rPr>
                <w:color w:val="000000"/>
              </w:rPr>
            </w:pPr>
          </w:p>
        </w:tc>
      </w:tr>
    </w:tbl>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rsidP="00AE5E35">
      <w:pPr>
        <w:pStyle w:val="ListParagraph"/>
        <w:spacing w:line="360" w:lineRule="auto"/>
        <w:ind w:left="0"/>
        <w:jc w:val="both"/>
        <w:rPr>
          <w:rFonts w:ascii="Times New Roman" w:hAnsi="Times New Roman" w:cs="Times New Roman"/>
          <w:bCs/>
          <w:sz w:val="24"/>
          <w:szCs w:val="24"/>
          <w:lang w:val="es-ES"/>
        </w:rPr>
      </w:pPr>
    </w:p>
    <w:p w:rsidR="00AE5E35" w:rsidRDefault="00AE5E35">
      <w:pPr>
        <w:rPr>
          <w:lang w:val="en-US"/>
        </w:rPr>
      </w:pPr>
      <w:r>
        <w:rPr>
          <w:noProof/>
        </w:rPr>
        <mc:AlternateContent>
          <mc:Choice Requires="wps">
            <w:drawing>
              <wp:anchor distT="0" distB="0" distL="114300" distR="114300" simplePos="0" relativeHeight="251661312" behindDoc="0" locked="0" layoutInCell="1" allowOverlap="1" wp14:anchorId="0CA1931C" wp14:editId="2D9560CE">
                <wp:simplePos x="0" y="0"/>
                <wp:positionH relativeFrom="column">
                  <wp:posOffset>-651510</wp:posOffset>
                </wp:positionH>
                <wp:positionV relativeFrom="paragraph">
                  <wp:posOffset>322580</wp:posOffset>
                </wp:positionV>
                <wp:extent cx="6543675" cy="1828800"/>
                <wp:effectExtent l="0" t="0" r="0" b="0"/>
                <wp:wrapNone/>
                <wp:docPr id="4" name="4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AE5E35" w:rsidRPr="00AE5E35" w:rsidRDefault="00AE5E35" w:rsidP="00AE5E35">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4 Cuadro de texto" o:spid="_x0000_s1026" type="#_x0000_t202" style="position:absolute;margin-left:-51.3pt;margin-top:25.4pt;width:515.2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" filled="f" stroked="f">
                <v:fill o:detectmouseclick="t"/>
                <v:textbox style="mso-fit-shape-to-text:t">
                  <w:txbxContent>
                    <w:p w:rsidR="00AE5E35" w:rsidRPr="00AE5E35" w:rsidRDefault="00AE5E35" w:rsidP="00AE5E35">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 PARCIAL </w:t>
                      </w:r>
                    </w:p>
                  </w:txbxContent>
                </v:textbox>
              </v:shape>
            </w:pict>
          </mc:Fallback>
        </mc:AlternateContent>
      </w: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Default="00AE5E35" w:rsidP="00AE5E35">
      <w:pP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p>
    <w:p w:rsidR="00AE5E35" w:rsidRDefault="00AE5E35" w:rsidP="00AE5E35">
      <w:pPr>
        <w:jc w:val="center"/>
        <w:rPr>
          <w:lang w:val="en-US"/>
        </w:rPr>
      </w:pPr>
      <w:r>
        <w:rPr>
          <w:noProof/>
        </w:rPr>
        <mc:AlternateContent>
          <mc:Choice Requires="wps">
            <w:drawing>
              <wp:anchor distT="0" distB="0" distL="114300" distR="114300" simplePos="0" relativeHeight="251663360" behindDoc="0" locked="0" layoutInCell="1" allowOverlap="1" wp14:anchorId="5CBA4E01" wp14:editId="724F6556">
                <wp:simplePos x="0" y="0"/>
                <wp:positionH relativeFrom="column">
                  <wp:posOffset>-499110</wp:posOffset>
                </wp:positionH>
                <wp:positionV relativeFrom="paragraph">
                  <wp:posOffset>2101215</wp:posOffset>
                </wp:positionV>
                <wp:extent cx="6543675" cy="1828800"/>
                <wp:effectExtent l="0" t="0" r="0" b="0"/>
                <wp:wrapNone/>
                <wp:docPr id="5" name="5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AE5E35" w:rsidRPr="00AE5E35" w:rsidRDefault="00AE5E35" w:rsidP="00AE5E35">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TRABAJOS EN GRUPO</w:t>
                            </w: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5 Cuadro de texto" o:spid="_x0000_s1027" type="#_x0000_t202" style="position:absolute;left:0;text-align:left;margin-left:-39.3pt;margin-top:165.45pt;width:515.25pt;height:2in;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" filled="f" stroked="f">
                <v:fill o:detectmouseclick="t"/>
                <v:textbox style="mso-fit-shape-to-text:t">
                  <w:txbxContent>
                    <w:p w:rsidR="00AE5E35" w:rsidRPr="00AE5E35" w:rsidRDefault="00AE5E35" w:rsidP="00AE5E35">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TRABAJOS EN GRUPO</w:t>
                      </w: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v:textbox>
              </v:shape>
            </w:pict>
          </mc:Fallback>
        </mc:AlternateContent>
      </w: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Pr="00AE5E35" w:rsidRDefault="00AE5E35" w:rsidP="00AE5E35">
      <w:pPr>
        <w:rPr>
          <w:lang w:val="en-US"/>
        </w:rPr>
      </w:pPr>
    </w:p>
    <w:p w:rsidR="00AE5E35" w:rsidRDefault="00AE5E35" w:rsidP="00AE5E35">
      <w:pPr>
        <w:rPr>
          <w:lang w:val="en-US"/>
        </w:rPr>
      </w:pPr>
    </w:p>
    <w:p w:rsidR="00AE5E35" w:rsidRDefault="00AE5E35" w:rsidP="00AE5E35">
      <w:pPr>
        <w:tabs>
          <w:tab w:val="left" w:pos="7350"/>
        </w:tabs>
        <w:rPr>
          <w:lang w:val="en-US"/>
        </w:rPr>
      </w:pPr>
      <w:r>
        <w:rPr>
          <w:lang w:val="en-US"/>
        </w:rPr>
        <w:tab/>
      </w:r>
    </w:p>
    <w:p w:rsidR="00AE5E35" w:rsidRDefault="00AE5E35" w:rsidP="00AE5E35">
      <w:pPr>
        <w:tabs>
          <w:tab w:val="left" w:pos="7350"/>
        </w:tabs>
        <w:rPr>
          <w:lang w:val="en-US"/>
        </w:rPr>
      </w:pPr>
    </w:p>
    <w:p w:rsidR="00AE5E35" w:rsidRDefault="00AE5E35" w:rsidP="00AE5E35">
      <w:pPr>
        <w:tabs>
          <w:tab w:val="left" w:pos="7350"/>
        </w:tabs>
        <w:rPr>
          <w:lang w:val="en-US"/>
        </w:rPr>
      </w:pPr>
    </w:p>
    <w:p w:rsidR="00AE5E35" w:rsidRDefault="00AE5E35" w:rsidP="00AE5E35">
      <w:pPr>
        <w:tabs>
          <w:tab w:val="left" w:pos="7350"/>
        </w:tabs>
        <w:rPr>
          <w:lang w:val="en-US"/>
        </w:rPr>
      </w:pPr>
    </w:p>
    <w:p w:rsidR="00AE5E35" w:rsidRPr="004F1DF4" w:rsidRDefault="00AE5E35" w:rsidP="00AE5E35">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AE5E35" w:rsidRDefault="00AE5E35" w:rsidP="00AE5E35">
      <w:pPr>
        <w:pStyle w:val="Sinespaciado"/>
        <w:spacing w:line="276" w:lineRule="auto"/>
        <w:jc w:val="center"/>
        <w:rPr>
          <w:rFonts w:ascii="Algerian" w:hAnsi="Algerian"/>
          <w:sz w:val="40"/>
          <w:szCs w:val="40"/>
        </w:rPr>
      </w:pPr>
      <w:r>
        <w:rPr>
          <w:rFonts w:ascii="Algerian" w:hAnsi="Algerian"/>
          <w:sz w:val="40"/>
          <w:szCs w:val="40"/>
        </w:rPr>
        <w:t>"UNIANDES"</w:t>
      </w:r>
    </w:p>
    <w:p w:rsidR="00AE5E35" w:rsidRDefault="00AE5E35" w:rsidP="00AE5E35">
      <w:pPr>
        <w:jc w:val="center"/>
        <w:rPr>
          <w:rFonts w:ascii="Algerian" w:hAnsi="Algerian"/>
          <w:noProof/>
          <w:sz w:val="40"/>
          <w:szCs w:val="40"/>
          <w:lang w:eastAsia="es-EC"/>
        </w:rPr>
      </w:pPr>
      <w:r>
        <w:rPr>
          <w:noProof/>
          <w:lang w:eastAsia="es-ES"/>
        </w:rPr>
        <w:drawing>
          <wp:anchor distT="0" distB="0" distL="114300" distR="114300" simplePos="0" relativeHeight="251665408" behindDoc="0" locked="0" layoutInCell="1" allowOverlap="1" wp14:anchorId="51A22256" wp14:editId="540C1907">
            <wp:simplePos x="0" y="0"/>
            <wp:positionH relativeFrom="column">
              <wp:posOffset>1672590</wp:posOffset>
            </wp:positionH>
            <wp:positionV relativeFrom="paragraph">
              <wp:posOffset>287020</wp:posOffset>
            </wp:positionV>
            <wp:extent cx="2047875" cy="1925955"/>
            <wp:effectExtent l="19050" t="0" r="9525" b="0"/>
            <wp:wrapNone/>
            <wp:docPr id="6"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AE5E35" w:rsidRDefault="00AE5E35" w:rsidP="00AE5E35">
      <w:pPr>
        <w:jc w:val="center"/>
        <w:rPr>
          <w:rFonts w:ascii="Algerian" w:hAnsi="Algerian"/>
          <w:sz w:val="50"/>
          <w:szCs w:val="50"/>
          <w:lang w:eastAsia="es-ES"/>
        </w:rPr>
      </w:pPr>
    </w:p>
    <w:p w:rsidR="00AE5E35" w:rsidRDefault="00AE5E35" w:rsidP="00AE5E35">
      <w:pPr>
        <w:rPr>
          <w:rFonts w:ascii="Algerian" w:hAnsi="Algerian"/>
          <w:sz w:val="40"/>
          <w:szCs w:val="40"/>
        </w:rPr>
      </w:pPr>
    </w:p>
    <w:p w:rsidR="00AE5E35" w:rsidRDefault="00AE5E35" w:rsidP="00AE5E35">
      <w:pPr>
        <w:jc w:val="center"/>
        <w:rPr>
          <w:rFonts w:ascii="Algerian" w:hAnsi="Algerian"/>
          <w:sz w:val="40"/>
          <w:szCs w:val="40"/>
        </w:rPr>
      </w:pPr>
    </w:p>
    <w:p w:rsidR="00AE5E35" w:rsidRDefault="00AE5E35" w:rsidP="00AE5E35">
      <w:pPr>
        <w:rPr>
          <w:rFonts w:ascii="Algerian" w:hAnsi="Algerian"/>
          <w:sz w:val="40"/>
          <w:szCs w:val="40"/>
        </w:rPr>
      </w:pPr>
    </w:p>
    <w:p w:rsidR="00AE5E35" w:rsidRDefault="00AE5E35" w:rsidP="00AE5E35">
      <w:pPr>
        <w:spacing w:line="240" w:lineRule="auto"/>
        <w:jc w:val="center"/>
        <w:rPr>
          <w:rFonts w:ascii="Algerian" w:hAnsi="Algerian"/>
          <w:sz w:val="36"/>
          <w:szCs w:val="36"/>
        </w:rPr>
      </w:pPr>
      <w:r>
        <w:rPr>
          <w:rFonts w:ascii="Algerian" w:hAnsi="Algerian"/>
          <w:sz w:val="36"/>
          <w:szCs w:val="36"/>
        </w:rPr>
        <w:t>FACULTAD DE SISTEMAS MERCANTILES</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CARRERA: CONTABILIDAD Y AUDITORÍA</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Finanzas </w:t>
      </w:r>
    </w:p>
    <w:p w:rsidR="00AE5E35" w:rsidRPr="004F1DF4"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Integrantes: MÓNICA Moreno </w:t>
      </w: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                                </w:t>
      </w:r>
      <w:r>
        <w:rPr>
          <w:rFonts w:ascii="Algerian" w:hAnsi="Algerian"/>
          <w:sz w:val="36"/>
          <w:szCs w:val="36"/>
        </w:rPr>
        <w:t>Cristian</w:t>
      </w:r>
      <w:r>
        <w:rPr>
          <w:rFonts w:ascii="Algerian" w:hAnsi="Algerian"/>
          <w:sz w:val="36"/>
          <w:szCs w:val="36"/>
        </w:rPr>
        <w:t xml:space="preserve"> Endara </w:t>
      </w:r>
    </w:p>
    <w:p w:rsidR="00AE5E35" w:rsidRDefault="00AE5E35" w:rsidP="00AE5E35">
      <w:pPr>
        <w:pStyle w:val="NormalWeb"/>
        <w:jc w:val="center"/>
        <w:rPr>
          <w:rFonts w:ascii="Algerian" w:hAnsi="Algerian"/>
          <w:sz w:val="36"/>
          <w:szCs w:val="36"/>
        </w:rPr>
      </w:pPr>
      <w:r>
        <w:rPr>
          <w:rFonts w:ascii="Algerian" w:hAnsi="Algerian"/>
          <w:sz w:val="36"/>
          <w:szCs w:val="36"/>
        </w:rPr>
        <w:t>Ing. Danny SANDOVAL</w:t>
      </w:r>
    </w:p>
    <w:p w:rsidR="00AE5E35" w:rsidRDefault="00AE5E35" w:rsidP="00AE5E35">
      <w:pPr>
        <w:pStyle w:val="NormalWeb"/>
        <w:jc w:val="center"/>
        <w:rPr>
          <w:rFonts w:ascii="Algerian" w:hAnsi="Algerian"/>
          <w:sz w:val="36"/>
          <w:szCs w:val="36"/>
        </w:rPr>
      </w:pPr>
    </w:p>
    <w:p w:rsidR="00AE5E35" w:rsidRDefault="00AE5E35" w:rsidP="00AE5E35">
      <w:pPr>
        <w:pStyle w:val="NormalWeb"/>
        <w:spacing w:line="480" w:lineRule="auto"/>
        <w:jc w:val="center"/>
        <w:rPr>
          <w:b/>
          <w:sz w:val="32"/>
          <w:szCs w:val="28"/>
        </w:rPr>
      </w:pPr>
    </w:p>
    <w:p w:rsidR="00AE5E35" w:rsidRDefault="00AE5E35" w:rsidP="00AE5E35">
      <w:pPr>
        <w:pStyle w:val="NormalWeb"/>
        <w:spacing w:line="480" w:lineRule="auto"/>
        <w:jc w:val="center"/>
        <w:rPr>
          <w:b/>
          <w:sz w:val="32"/>
          <w:szCs w:val="28"/>
        </w:rPr>
      </w:pPr>
    </w:p>
    <w:p w:rsidR="00AE5E35" w:rsidRPr="00C24270" w:rsidRDefault="00AE5E35" w:rsidP="00AE5E35">
      <w:pPr>
        <w:pStyle w:val="NormalWeb"/>
        <w:spacing w:line="480" w:lineRule="auto"/>
        <w:jc w:val="center"/>
        <w:rPr>
          <w:b/>
          <w:sz w:val="32"/>
          <w:szCs w:val="28"/>
        </w:rPr>
      </w:pPr>
      <w:r w:rsidRPr="00C24270">
        <w:rPr>
          <w:b/>
          <w:sz w:val="32"/>
          <w:szCs w:val="28"/>
        </w:rPr>
        <w:lastRenderedPageBreak/>
        <w:t xml:space="preserve">INTRODUCCIÓN </w:t>
      </w:r>
    </w:p>
    <w:p w:rsidR="00AE5E35" w:rsidRPr="00C24270" w:rsidRDefault="00AE5E35" w:rsidP="00AE5E35">
      <w:pPr>
        <w:pStyle w:val="NormalWeb"/>
        <w:spacing w:line="480" w:lineRule="auto"/>
        <w:jc w:val="both"/>
        <w:rPr>
          <w:sz w:val="28"/>
          <w:szCs w:val="28"/>
        </w:rPr>
      </w:pPr>
      <w:r w:rsidRPr="00C24270">
        <w:rPr>
          <w:sz w:val="28"/>
          <w:szCs w:val="28"/>
        </w:rPr>
        <w:t>El presente trabajo tiene como finalidad  investigar y analizar el entorno de los mercados financieros en donde las empresas obtienen recursos e intercambian valores y se establecen los precios de las acciones.</w:t>
      </w:r>
    </w:p>
    <w:p w:rsidR="00AE5E35" w:rsidRPr="00C24270" w:rsidRDefault="00AE5E35" w:rsidP="00AE5E35">
      <w:pPr>
        <w:pStyle w:val="NormalWeb"/>
        <w:spacing w:line="480" w:lineRule="auto"/>
        <w:jc w:val="both"/>
        <w:rPr>
          <w:sz w:val="28"/>
          <w:szCs w:val="28"/>
        </w:rPr>
      </w:pPr>
      <w:r w:rsidRPr="00C24270">
        <w:rPr>
          <w:sz w:val="28"/>
          <w:szCs w:val="28"/>
        </w:rPr>
        <w:t>Los Mercados Financieros constituyen la base de cualquier Sistema Financiero. Un Mercado Financiero puede definirse como un conjunto de mercados en los que los agentes deficitarios de fondos los obtienen de los agentes con superávit. Esta labor puede ser llevada a cabo, bien sea directamente o bien a través de alguna forma de mediación o intermediación por el Sistema Financiero.</w:t>
      </w:r>
    </w:p>
    <w:p w:rsidR="00AE5E35" w:rsidRPr="00C24270" w:rsidRDefault="00AE5E35" w:rsidP="00AE5E35">
      <w:pPr>
        <w:pStyle w:val="NormalWeb"/>
        <w:spacing w:line="480" w:lineRule="auto"/>
        <w:jc w:val="both"/>
        <w:rPr>
          <w:sz w:val="28"/>
          <w:szCs w:val="28"/>
        </w:rPr>
      </w:pPr>
      <w:r w:rsidRPr="00C24270">
        <w:rPr>
          <w:sz w:val="28"/>
          <w:szCs w:val="28"/>
        </w:rPr>
        <w:t>En este capítulo se hará referencia a la definición, importancia, función, finalidad y tipos de mercados financieros.</w:t>
      </w:r>
    </w:p>
    <w:p w:rsidR="00AE5E35" w:rsidRDefault="00AE5E35" w:rsidP="00AE5E35">
      <w:pPr>
        <w:pStyle w:val="NormalWeb"/>
        <w:spacing w:line="480" w:lineRule="auto"/>
        <w:jc w:val="both"/>
        <w:rPr>
          <w:sz w:val="28"/>
          <w:szCs w:val="36"/>
        </w:rPr>
      </w:pPr>
      <w:r>
        <w:rPr>
          <w:sz w:val="28"/>
          <w:szCs w:val="36"/>
        </w:rPr>
        <w:t xml:space="preserve">Dentro del medio en que vivimos las finanzas son esenciales ya que se encargan de administrar eficientemente los recursos financieros permitiendo tomar decisiones orientadas a la inversión o financiamiento según sea el caso. </w:t>
      </w:r>
    </w:p>
    <w:p w:rsidR="00AE5E35" w:rsidRPr="00937E85" w:rsidRDefault="00AE5E35" w:rsidP="00AE5E35">
      <w:pPr>
        <w:pStyle w:val="NormalWeb"/>
        <w:jc w:val="both"/>
        <w:rPr>
          <w:sz w:val="28"/>
          <w:szCs w:val="36"/>
        </w:rPr>
      </w:pPr>
      <w:r>
        <w:rPr>
          <w:sz w:val="28"/>
          <w:szCs w:val="36"/>
        </w:rPr>
        <w:t xml:space="preserve"> </w:t>
      </w:r>
      <w:r w:rsidRPr="00937E85">
        <w:rPr>
          <w:sz w:val="28"/>
          <w:szCs w:val="36"/>
        </w:rPr>
        <w:t xml:space="preserve"> </w:t>
      </w:r>
    </w:p>
    <w:p w:rsidR="00AE5E35" w:rsidRDefault="00AE5E35" w:rsidP="00AE5E35">
      <w:pPr>
        <w:jc w:val="both"/>
      </w:pPr>
    </w:p>
    <w:p w:rsidR="00AE5E35" w:rsidRDefault="00AE5E35" w:rsidP="00AE5E35">
      <w:pPr>
        <w:jc w:val="both"/>
      </w:pPr>
    </w:p>
    <w:p w:rsidR="00AE5E35" w:rsidRDefault="00AE5E35" w:rsidP="00AE5E35">
      <w:pPr>
        <w:jc w:val="both"/>
      </w:pPr>
    </w:p>
    <w:p w:rsidR="00AE5E35" w:rsidRDefault="00AE5E35" w:rsidP="00AE5E35">
      <w:pPr>
        <w:jc w:val="both"/>
      </w:pPr>
    </w:p>
    <w:p w:rsidR="00AE5E35" w:rsidRDefault="00AE5E35" w:rsidP="00AE5E35">
      <w:pPr>
        <w:jc w:val="both"/>
      </w:pPr>
    </w:p>
    <w:p w:rsidR="00AE5E35" w:rsidRPr="004D7E8E" w:rsidRDefault="00AE5E35" w:rsidP="00AE5E35">
      <w:pPr>
        <w:spacing w:line="480" w:lineRule="auto"/>
        <w:jc w:val="both"/>
        <w:rPr>
          <w:rFonts w:ascii="Times New Roman" w:hAnsi="Times New Roman" w:cs="Times New Roman"/>
          <w:b/>
          <w:sz w:val="28"/>
          <w:szCs w:val="36"/>
        </w:rPr>
      </w:pPr>
      <w:r w:rsidRPr="004D7E8E">
        <w:rPr>
          <w:rFonts w:ascii="Times New Roman" w:hAnsi="Times New Roman" w:cs="Times New Roman"/>
          <w:b/>
          <w:sz w:val="28"/>
          <w:szCs w:val="36"/>
        </w:rPr>
        <w:t>OBJETIVO GENERAL</w:t>
      </w:r>
    </w:p>
    <w:p w:rsidR="00AE5E35" w:rsidRPr="004D7E8E" w:rsidRDefault="00AE5E35" w:rsidP="00AE5E35">
      <w:pPr>
        <w:pStyle w:val="Prrafodelista"/>
        <w:numPr>
          <w:ilvl w:val="0"/>
          <w:numId w:val="3"/>
        </w:numPr>
        <w:spacing w:line="480" w:lineRule="auto"/>
        <w:jc w:val="both"/>
        <w:rPr>
          <w:rFonts w:ascii="Times New Roman" w:hAnsi="Times New Roman" w:cs="Times New Roman"/>
          <w:sz w:val="24"/>
          <w:szCs w:val="36"/>
        </w:rPr>
      </w:pPr>
      <w:r>
        <w:rPr>
          <w:rFonts w:ascii="Times New Roman" w:hAnsi="Times New Roman" w:cs="Times New Roman"/>
          <w:sz w:val="24"/>
          <w:szCs w:val="36"/>
        </w:rPr>
        <w:t>Fundamentar bibliográficamente</w:t>
      </w:r>
      <w:r w:rsidRPr="004D7E8E">
        <w:rPr>
          <w:rFonts w:ascii="Times New Roman" w:hAnsi="Times New Roman" w:cs="Times New Roman"/>
          <w:sz w:val="24"/>
          <w:szCs w:val="36"/>
        </w:rPr>
        <w:t xml:space="preserve"> todo lo relacionado a </w:t>
      </w:r>
      <w:r>
        <w:rPr>
          <w:rFonts w:ascii="Times New Roman" w:hAnsi="Times New Roman" w:cs="Times New Roman"/>
          <w:sz w:val="24"/>
          <w:szCs w:val="36"/>
        </w:rPr>
        <w:t>los Mercados Financieros.</w:t>
      </w:r>
    </w:p>
    <w:p w:rsidR="00AE5E35" w:rsidRDefault="00AE5E35" w:rsidP="00AE5E35">
      <w:pPr>
        <w:spacing w:line="480" w:lineRule="auto"/>
        <w:jc w:val="both"/>
        <w:rPr>
          <w:rFonts w:ascii="Times New Roman" w:hAnsi="Times New Roman" w:cs="Times New Roman"/>
          <w:b/>
          <w:sz w:val="28"/>
          <w:szCs w:val="36"/>
        </w:rPr>
      </w:pPr>
      <w:r>
        <w:rPr>
          <w:rFonts w:ascii="Times New Roman" w:hAnsi="Times New Roman" w:cs="Times New Roman"/>
          <w:b/>
          <w:sz w:val="28"/>
          <w:szCs w:val="36"/>
        </w:rPr>
        <w:t>OBJETIVOS</w:t>
      </w:r>
      <w:r w:rsidRPr="004D7E8E">
        <w:rPr>
          <w:rFonts w:ascii="Times New Roman" w:hAnsi="Times New Roman" w:cs="Times New Roman"/>
          <w:b/>
          <w:sz w:val="28"/>
          <w:szCs w:val="36"/>
        </w:rPr>
        <w:t xml:space="preserve"> ESPECÍFICOS</w:t>
      </w:r>
    </w:p>
    <w:p w:rsidR="00AE5E35" w:rsidRPr="008D3154" w:rsidRDefault="00AE5E35" w:rsidP="00AE5E35">
      <w:pPr>
        <w:pStyle w:val="Textbody"/>
        <w:numPr>
          <w:ilvl w:val="0"/>
          <w:numId w:val="4"/>
        </w:numPr>
        <w:spacing w:after="0" w:line="480" w:lineRule="auto"/>
        <w:rPr>
          <w:rFonts w:ascii="Times New Roman" w:hAnsi="Times New Roman" w:cs="Times New Roman"/>
          <w:bCs/>
          <w:szCs w:val="28"/>
        </w:rPr>
      </w:pPr>
      <w:r w:rsidRPr="008D3154">
        <w:rPr>
          <w:rFonts w:ascii="Times New Roman" w:hAnsi="Times New Roman" w:cs="Times New Roman"/>
          <w:bCs/>
          <w:szCs w:val="28"/>
        </w:rPr>
        <w:t xml:space="preserve">Recopilar toda la información referente a </w:t>
      </w:r>
      <w:r>
        <w:rPr>
          <w:rFonts w:ascii="Times New Roman" w:hAnsi="Times New Roman" w:cs="Times New Roman"/>
          <w:bCs/>
          <w:szCs w:val="28"/>
        </w:rPr>
        <w:t>los mercados financieros</w:t>
      </w:r>
    </w:p>
    <w:p w:rsidR="00AE5E35" w:rsidRPr="008D3154" w:rsidRDefault="00AE5E35" w:rsidP="00AE5E35">
      <w:pPr>
        <w:pStyle w:val="Textbody"/>
        <w:numPr>
          <w:ilvl w:val="0"/>
          <w:numId w:val="4"/>
        </w:numPr>
        <w:spacing w:after="0" w:line="480" w:lineRule="auto"/>
        <w:rPr>
          <w:rFonts w:ascii="Times New Roman" w:hAnsi="Times New Roman" w:cs="Times New Roman"/>
          <w:bCs/>
          <w:szCs w:val="28"/>
        </w:rPr>
      </w:pPr>
      <w:r w:rsidRPr="008D3154">
        <w:rPr>
          <w:rFonts w:ascii="Times New Roman" w:hAnsi="Times New Roman" w:cs="Times New Roman"/>
          <w:bCs/>
          <w:szCs w:val="28"/>
        </w:rPr>
        <w:t>Conocer las tendencias del tema</w:t>
      </w:r>
    </w:p>
    <w:p w:rsidR="00AE5E35" w:rsidRPr="008D3154" w:rsidRDefault="00AE5E35" w:rsidP="00AE5E35">
      <w:pPr>
        <w:pStyle w:val="Textbody"/>
        <w:numPr>
          <w:ilvl w:val="0"/>
          <w:numId w:val="4"/>
        </w:numPr>
        <w:spacing w:after="0" w:line="480" w:lineRule="auto"/>
        <w:rPr>
          <w:rFonts w:ascii="Times New Roman" w:hAnsi="Times New Roman" w:cs="Times New Roman"/>
          <w:bCs/>
          <w:szCs w:val="28"/>
        </w:rPr>
      </w:pPr>
      <w:r>
        <w:rPr>
          <w:rFonts w:ascii="Times New Roman" w:hAnsi="Times New Roman" w:cs="Times New Roman"/>
          <w:bCs/>
          <w:szCs w:val="28"/>
        </w:rPr>
        <w:t>Presentar el trabajo a los compañeros de</w:t>
      </w:r>
      <w:r w:rsidRPr="008D3154">
        <w:rPr>
          <w:rFonts w:ascii="Times New Roman" w:hAnsi="Times New Roman" w:cs="Times New Roman"/>
          <w:bCs/>
          <w:szCs w:val="28"/>
        </w:rPr>
        <w:t xml:space="preserve"> clase.</w:t>
      </w: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pStyle w:val="NormalWeb"/>
        <w:jc w:val="both"/>
        <w:rPr>
          <w:lang w:val="es-EC"/>
        </w:rPr>
      </w:pPr>
    </w:p>
    <w:p w:rsidR="00AE5E35" w:rsidRDefault="00AE5E35" w:rsidP="00AE5E35">
      <w:pPr>
        <w:tabs>
          <w:tab w:val="left" w:pos="3168"/>
        </w:tabs>
        <w:spacing w:line="480" w:lineRule="auto"/>
        <w:jc w:val="center"/>
        <w:rPr>
          <w:rFonts w:ascii="Times New Roman" w:hAnsi="Times New Roman" w:cs="Times New Roman"/>
          <w:b/>
          <w:sz w:val="28"/>
        </w:rPr>
      </w:pPr>
      <w:r w:rsidRPr="00AD0617">
        <w:rPr>
          <w:rFonts w:ascii="Times New Roman" w:hAnsi="Times New Roman" w:cs="Times New Roman"/>
          <w:b/>
          <w:sz w:val="28"/>
        </w:rPr>
        <w:lastRenderedPageBreak/>
        <w:t>MERCADOS FINANCIEROS</w:t>
      </w:r>
    </w:p>
    <w:p w:rsidR="00AE5E35" w:rsidRDefault="00AE5E35" w:rsidP="00AE5E35">
      <w:pPr>
        <w:tabs>
          <w:tab w:val="left" w:pos="3168"/>
        </w:tabs>
        <w:spacing w:line="480" w:lineRule="auto"/>
        <w:jc w:val="both"/>
        <w:rPr>
          <w:rFonts w:ascii="Times New Roman" w:hAnsi="Times New Roman" w:cs="Times New Roman"/>
          <w:b/>
          <w:sz w:val="28"/>
        </w:rPr>
      </w:pPr>
      <w:r>
        <w:rPr>
          <w:rFonts w:ascii="Times New Roman" w:hAnsi="Times New Roman" w:cs="Times New Roman"/>
          <w:b/>
          <w:sz w:val="28"/>
        </w:rPr>
        <w:t>¿Qué son los mercados financieros?</w:t>
      </w:r>
    </w:p>
    <w:p w:rsidR="00AE5E35" w:rsidRDefault="00AE5E35" w:rsidP="00AE5E35">
      <w:pPr>
        <w:tabs>
          <w:tab w:val="left" w:pos="3168"/>
        </w:tabs>
        <w:spacing w:line="480" w:lineRule="auto"/>
        <w:jc w:val="both"/>
        <w:rPr>
          <w:rFonts w:ascii="Times New Roman" w:hAnsi="Times New Roman" w:cs="Times New Roman"/>
          <w:sz w:val="24"/>
        </w:rPr>
      </w:pPr>
      <w:r>
        <w:rPr>
          <w:noProof/>
          <w:lang w:eastAsia="es-ES"/>
        </w:rPr>
        <w:drawing>
          <wp:anchor distT="0" distB="0" distL="114300" distR="114300" simplePos="0" relativeHeight="251666432" behindDoc="1" locked="0" layoutInCell="1" allowOverlap="1" wp14:anchorId="4A513CFB" wp14:editId="299D3A1C">
            <wp:simplePos x="0" y="0"/>
            <wp:positionH relativeFrom="column">
              <wp:posOffset>1942298</wp:posOffset>
            </wp:positionH>
            <wp:positionV relativeFrom="paragraph">
              <wp:posOffset>1300413</wp:posOffset>
            </wp:positionV>
            <wp:extent cx="2114550" cy="2162175"/>
            <wp:effectExtent l="0" t="0" r="0" b="952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114550" cy="21621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En términos generales el mercado financiero se refiere a un “mecanismo” conceptual, más que a una ubicación física o tipo específico de una organización o estructura. Por lo general los mercados financieros son definidos como como un sistema que incluye tanto a individuos como a instituciones, instrumentos y procedimiento para reunir a prestarios y ahorradores, sin importar la ubicación. </w:t>
      </w:r>
    </w:p>
    <w:p w:rsidR="00AE5E35" w:rsidRDefault="00AE5E35" w:rsidP="00AE5E35">
      <w:pPr>
        <w:tabs>
          <w:tab w:val="left" w:pos="3168"/>
        </w:tabs>
        <w:spacing w:line="480" w:lineRule="auto"/>
        <w:jc w:val="both"/>
        <w:rPr>
          <w:rFonts w:ascii="Times New Roman" w:hAnsi="Times New Roman" w:cs="Times New Roman"/>
          <w:sz w:val="24"/>
        </w:rPr>
      </w:pPr>
    </w:p>
    <w:p w:rsidR="00AE5E35" w:rsidRDefault="00AE5E35" w:rsidP="00AE5E35">
      <w:pPr>
        <w:tabs>
          <w:tab w:val="left" w:pos="3168"/>
        </w:tabs>
        <w:spacing w:line="480" w:lineRule="auto"/>
        <w:jc w:val="both"/>
        <w:rPr>
          <w:rFonts w:ascii="Times New Roman" w:hAnsi="Times New Roman" w:cs="Times New Roman"/>
          <w:sz w:val="24"/>
        </w:rPr>
      </w:pPr>
    </w:p>
    <w:p w:rsidR="00AE5E35" w:rsidRDefault="00AE5E35" w:rsidP="00AE5E35">
      <w:pPr>
        <w:tabs>
          <w:tab w:val="left" w:pos="3168"/>
        </w:tabs>
        <w:spacing w:line="480" w:lineRule="auto"/>
        <w:jc w:val="both"/>
        <w:rPr>
          <w:rFonts w:ascii="Times New Roman" w:hAnsi="Times New Roman" w:cs="Times New Roman"/>
          <w:b/>
          <w:sz w:val="28"/>
        </w:rPr>
      </w:pPr>
    </w:p>
    <w:p w:rsidR="00AE5E35" w:rsidRDefault="00AE5E35" w:rsidP="00AE5E35">
      <w:pPr>
        <w:tabs>
          <w:tab w:val="left" w:pos="3168"/>
        </w:tabs>
        <w:spacing w:line="480" w:lineRule="auto"/>
        <w:jc w:val="both"/>
        <w:rPr>
          <w:rFonts w:ascii="Times New Roman" w:hAnsi="Times New Roman" w:cs="Times New Roman"/>
          <w:b/>
          <w:sz w:val="28"/>
        </w:rPr>
      </w:pPr>
      <w:r w:rsidRPr="00AD0617">
        <w:rPr>
          <w:rFonts w:ascii="Times New Roman" w:hAnsi="Times New Roman" w:cs="Times New Roman"/>
          <w:b/>
          <w:sz w:val="28"/>
        </w:rPr>
        <w:t>¿Para qué están los mercados financieros?</w:t>
      </w:r>
    </w:p>
    <w:p w:rsidR="00AE5E35" w:rsidRDefault="00AE5E35" w:rsidP="00AE5E35">
      <w:pPr>
        <w:tabs>
          <w:tab w:val="left" w:pos="3168"/>
        </w:tabs>
        <w:spacing w:line="480" w:lineRule="auto"/>
        <w:jc w:val="both"/>
        <w:rPr>
          <w:rFonts w:ascii="Times New Roman" w:hAnsi="Times New Roman" w:cs="Times New Roman"/>
          <w:sz w:val="24"/>
        </w:rPr>
      </w:pPr>
      <w:r w:rsidRPr="00AD0617">
        <w:rPr>
          <w:rFonts w:ascii="Times New Roman" w:hAnsi="Times New Roman" w:cs="Times New Roman"/>
          <w:sz w:val="24"/>
        </w:rPr>
        <w:t xml:space="preserve">Los </w:t>
      </w:r>
      <w:r>
        <w:rPr>
          <w:rFonts w:ascii="Times New Roman" w:hAnsi="Times New Roman" w:cs="Times New Roman"/>
          <w:sz w:val="24"/>
        </w:rPr>
        <w:t>mercados financi</w:t>
      </w:r>
      <w:r w:rsidRPr="00AD0617">
        <w:rPr>
          <w:rFonts w:ascii="Times New Roman" w:hAnsi="Times New Roman" w:cs="Times New Roman"/>
          <w:sz w:val="24"/>
        </w:rPr>
        <w:t>ero</w:t>
      </w:r>
      <w:r>
        <w:rPr>
          <w:rFonts w:ascii="Times New Roman" w:hAnsi="Times New Roman" w:cs="Times New Roman"/>
          <w:sz w:val="24"/>
        </w:rPr>
        <w:t>s</w:t>
      </w:r>
      <w:r w:rsidRPr="00AD0617">
        <w:rPr>
          <w:rFonts w:ascii="Times New Roman" w:hAnsi="Times New Roman" w:cs="Times New Roman"/>
          <w:sz w:val="24"/>
        </w:rPr>
        <w:t xml:space="preserve"> </w:t>
      </w:r>
      <w:r>
        <w:rPr>
          <w:rFonts w:ascii="Times New Roman" w:hAnsi="Times New Roman" w:cs="Times New Roman"/>
          <w:sz w:val="24"/>
        </w:rPr>
        <w:t>existen para contribuir</w:t>
      </w:r>
      <w:r w:rsidRPr="00AD0617">
        <w:rPr>
          <w:rFonts w:ascii="Times New Roman" w:hAnsi="Times New Roman" w:cs="Times New Roman"/>
          <w:sz w:val="24"/>
        </w:rPr>
        <w:t xml:space="preserve"> en los siguientes aspectos:</w:t>
      </w:r>
    </w:p>
    <w:p w:rsidR="00AE5E35" w:rsidRPr="00B46DDE" w:rsidRDefault="00AE5E35" w:rsidP="00AE5E35">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Establecer los mecanismos que posibiliten el contacto entre los participantes en la negociación.</w:t>
      </w:r>
    </w:p>
    <w:p w:rsidR="00AE5E35" w:rsidRPr="00B46DDE" w:rsidRDefault="00AE5E35" w:rsidP="00AE5E35">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Fijar los precios de los productos financieros en función de su oferta y su demanda.</w:t>
      </w:r>
    </w:p>
    <w:p w:rsidR="00AE5E35" w:rsidRPr="00B46DDE" w:rsidRDefault="00AE5E35" w:rsidP="00AE5E35">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Reducir los costes de intermediación, lo que permite una mayor circulación de los productos.</w:t>
      </w:r>
    </w:p>
    <w:p w:rsidR="00AE5E35" w:rsidRDefault="00AE5E35" w:rsidP="00AE5E35">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Administrar los flujos de liquidez de productos o mercado dado a otro.</w:t>
      </w:r>
    </w:p>
    <w:p w:rsidR="00AE5E35" w:rsidRDefault="00AE5E35" w:rsidP="00AE5E35">
      <w:pPr>
        <w:pStyle w:val="NormalWeb"/>
        <w:spacing w:line="480" w:lineRule="auto"/>
        <w:jc w:val="both"/>
        <w:rPr>
          <w:lang w:val="es-EC"/>
        </w:rPr>
      </w:pPr>
      <w:r w:rsidRPr="00F06499">
        <w:rPr>
          <w:lang w:val="es-EC"/>
        </w:rPr>
        <w:t xml:space="preserve">Las ventajas que tienen los inversores gracias a la existencia de los mercados financieros son la búsqueda rápida del activo financiero que se adecue a </w:t>
      </w:r>
      <w:r>
        <w:rPr>
          <w:lang w:val="es-EC"/>
        </w:rPr>
        <w:t>la</w:t>
      </w:r>
      <w:r w:rsidRPr="00F06499">
        <w:rPr>
          <w:lang w:val="es-EC"/>
        </w:rPr>
        <w:t xml:space="preserve"> voluntad de </w:t>
      </w:r>
      <w:r w:rsidRPr="00F06499">
        <w:rPr>
          <w:lang w:val="es-EC"/>
        </w:rPr>
        <w:lastRenderedPageBreak/>
        <w:t>invertir, y además, esa inversión tiene un precio justo lo cu</w:t>
      </w:r>
      <w:r>
        <w:rPr>
          <w:lang w:val="es-EC"/>
        </w:rPr>
        <w:t>al impide que puedan sustraer.</w:t>
      </w: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B46DDE">
        <w:rPr>
          <w:rFonts w:ascii="Times New Roman" w:eastAsia="Times New Roman" w:hAnsi="Times New Roman" w:cs="Times New Roman"/>
          <w:b/>
          <w:sz w:val="28"/>
          <w:szCs w:val="24"/>
          <w:lang w:val="es-EC" w:eastAsia="es-EC"/>
        </w:rPr>
        <w:t xml:space="preserve">Importancia de los mercados </w:t>
      </w:r>
    </w:p>
    <w:p w:rsidR="00AE5E35" w:rsidRDefault="00AE5E35" w:rsidP="00AE5E35">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Pr>
          <w:noProof/>
          <w:lang w:eastAsia="es-ES"/>
        </w:rPr>
        <w:drawing>
          <wp:anchor distT="0" distB="0" distL="114300" distR="114300" simplePos="0" relativeHeight="251667456" behindDoc="1" locked="0" layoutInCell="1" allowOverlap="1" wp14:anchorId="42713CA2" wp14:editId="0D2FE846">
            <wp:simplePos x="0" y="0"/>
            <wp:positionH relativeFrom="column">
              <wp:posOffset>1826359</wp:posOffset>
            </wp:positionH>
            <wp:positionV relativeFrom="paragraph">
              <wp:posOffset>2289243</wp:posOffset>
            </wp:positionV>
            <wp:extent cx="2681755" cy="1568918"/>
            <wp:effectExtent l="0" t="0" r="444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685041" cy="157084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B0A3B">
        <w:rPr>
          <w:rFonts w:ascii="Times New Roman" w:eastAsia="Times New Roman" w:hAnsi="Times New Roman" w:cs="Times New Roman"/>
          <w:sz w:val="24"/>
          <w:szCs w:val="24"/>
          <w:lang w:val="es-EC" w:eastAsia="es-EC"/>
        </w:rPr>
        <w:t>L</w:t>
      </w:r>
      <w:r>
        <w:rPr>
          <w:rFonts w:ascii="Times New Roman" w:eastAsia="Times New Roman" w:hAnsi="Times New Roman" w:cs="Times New Roman"/>
          <w:sz w:val="24"/>
          <w:szCs w:val="24"/>
          <w:lang w:val="es-EC" w:eastAsia="es-EC"/>
        </w:rPr>
        <w:t>a importancia de los</w:t>
      </w:r>
      <w:r w:rsidRPr="00CB0A3B">
        <w:rPr>
          <w:rFonts w:ascii="Times New Roman" w:eastAsia="Times New Roman" w:hAnsi="Times New Roman" w:cs="Times New Roman"/>
          <w:sz w:val="24"/>
          <w:szCs w:val="24"/>
          <w:lang w:val="es-EC" w:eastAsia="es-EC"/>
        </w:rPr>
        <w:t xml:space="preserve"> mercados financieros es</w:t>
      </w:r>
      <w:r>
        <w:rPr>
          <w:rFonts w:ascii="Times New Roman" w:eastAsia="Times New Roman" w:hAnsi="Times New Roman" w:cs="Times New Roman"/>
          <w:sz w:val="24"/>
          <w:szCs w:val="24"/>
          <w:lang w:val="es-EC" w:eastAsia="es-EC"/>
        </w:rPr>
        <w:t xml:space="preserve"> que ayudan a</w:t>
      </w:r>
      <w:r w:rsidRPr="00CB0A3B">
        <w:rPr>
          <w:rFonts w:ascii="Times New Roman" w:eastAsia="Times New Roman" w:hAnsi="Times New Roman" w:cs="Times New Roman"/>
          <w:sz w:val="24"/>
          <w:szCs w:val="24"/>
          <w:lang w:val="es-EC" w:eastAsia="es-EC"/>
        </w:rPr>
        <w:t xml:space="preserve"> facilitar el flujo de recursos de individuos y empresas que cuentan con recursos excedentes hacia individuos, empresa y gobiernos que demandan recursos adicionales a sus ingresos. En economías desarrolladas los mercados financieros ayudan a asignar de forma eficiente los recur</w:t>
      </w:r>
      <w:r>
        <w:rPr>
          <w:rFonts w:ascii="Times New Roman" w:eastAsia="Times New Roman" w:hAnsi="Times New Roman" w:cs="Times New Roman"/>
          <w:sz w:val="24"/>
          <w:szCs w:val="24"/>
          <w:lang w:val="es-EC" w:eastAsia="es-EC"/>
        </w:rPr>
        <w:t xml:space="preserve">sos de los ahorradores hacia los </w:t>
      </w:r>
      <w:r w:rsidRPr="00CB0A3B">
        <w:rPr>
          <w:rFonts w:ascii="Times New Roman" w:eastAsia="Times New Roman" w:hAnsi="Times New Roman" w:cs="Times New Roman"/>
          <w:sz w:val="24"/>
          <w:szCs w:val="24"/>
          <w:lang w:val="es-EC" w:eastAsia="es-EC"/>
        </w:rPr>
        <w:t>individu</w:t>
      </w:r>
      <w:r>
        <w:rPr>
          <w:rFonts w:ascii="Times New Roman" w:eastAsia="Times New Roman" w:hAnsi="Times New Roman" w:cs="Times New Roman"/>
          <w:sz w:val="24"/>
          <w:szCs w:val="24"/>
          <w:lang w:val="es-EC" w:eastAsia="es-EC"/>
        </w:rPr>
        <w:t>os y organizaciones que solicit</w:t>
      </w:r>
      <w:r w:rsidRPr="00CB0A3B">
        <w:rPr>
          <w:rFonts w:ascii="Times New Roman" w:eastAsia="Times New Roman" w:hAnsi="Times New Roman" w:cs="Times New Roman"/>
          <w:sz w:val="24"/>
          <w:szCs w:val="24"/>
          <w:lang w:val="es-EC" w:eastAsia="es-EC"/>
        </w:rPr>
        <w:t>an recursos para inversión o consumo.</w:t>
      </w:r>
      <w:r>
        <w:rPr>
          <w:rFonts w:ascii="Times New Roman" w:eastAsia="Times New Roman" w:hAnsi="Times New Roman" w:cs="Times New Roman"/>
          <w:sz w:val="24"/>
          <w:szCs w:val="24"/>
          <w:lang w:val="es-EC" w:eastAsia="es-EC"/>
        </w:rPr>
        <w:t xml:space="preserve"> </w:t>
      </w:r>
      <w:r w:rsidRPr="00CB0A3B">
        <w:rPr>
          <w:rFonts w:ascii="Times New Roman" w:eastAsia="Times New Roman" w:hAnsi="Times New Roman" w:cs="Times New Roman"/>
          <w:sz w:val="24"/>
          <w:szCs w:val="24"/>
          <w:lang w:val="es-EC" w:eastAsia="es-EC"/>
        </w:rPr>
        <w:t>Mientras más eficiente sea el flujo de recursos, más</w:t>
      </w:r>
      <w:r>
        <w:rPr>
          <w:rFonts w:ascii="Times New Roman" w:eastAsia="Times New Roman" w:hAnsi="Times New Roman" w:cs="Times New Roman"/>
          <w:sz w:val="24"/>
          <w:szCs w:val="24"/>
          <w:lang w:val="es-EC" w:eastAsia="es-EC"/>
        </w:rPr>
        <w:t xml:space="preserve"> productiva se</w:t>
      </w:r>
      <w:r w:rsidRPr="00CB0A3B">
        <w:rPr>
          <w:rFonts w:ascii="Times New Roman" w:eastAsia="Times New Roman" w:hAnsi="Times New Roman" w:cs="Times New Roman"/>
          <w:sz w:val="24"/>
          <w:szCs w:val="24"/>
          <w:lang w:val="es-EC" w:eastAsia="es-EC"/>
        </w:rPr>
        <w:t>rá  la economía, tanto en términos de manufactura como de financiamiento.</w:t>
      </w:r>
    </w:p>
    <w:p w:rsidR="00AE5E35" w:rsidRPr="004F6216" w:rsidRDefault="00AE5E35" w:rsidP="00AE5E35">
      <w:pPr>
        <w:spacing w:before="100" w:beforeAutospacing="1" w:after="100" w:afterAutospacing="1" w:line="480" w:lineRule="auto"/>
        <w:jc w:val="both"/>
        <w:rPr>
          <w:rFonts w:ascii="Times New Roman" w:eastAsia="Times New Roman" w:hAnsi="Times New Roman" w:cs="Times New Roman"/>
          <w:sz w:val="24"/>
          <w:szCs w:val="24"/>
          <w:lang w:val="es-EC" w:eastAsia="es-EC"/>
        </w:rPr>
      </w:pP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28"/>
          <w:szCs w:val="24"/>
          <w:lang w:val="es-EC" w:eastAsia="es-EC"/>
        </w:rPr>
      </w:pP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CB0A3B">
        <w:rPr>
          <w:rFonts w:ascii="Times New Roman" w:eastAsia="Times New Roman" w:hAnsi="Times New Roman" w:cs="Times New Roman"/>
          <w:b/>
          <w:sz w:val="28"/>
          <w:szCs w:val="24"/>
          <w:lang w:val="es-EC" w:eastAsia="es-EC"/>
        </w:rPr>
        <w:t>Finalidad de los mercados financ</w:t>
      </w:r>
      <w:r>
        <w:rPr>
          <w:rFonts w:ascii="Times New Roman" w:eastAsia="Times New Roman" w:hAnsi="Times New Roman" w:cs="Times New Roman"/>
          <w:b/>
          <w:sz w:val="28"/>
          <w:szCs w:val="24"/>
          <w:lang w:val="es-EC" w:eastAsia="es-EC"/>
        </w:rPr>
        <w:t>i</w:t>
      </w:r>
      <w:r w:rsidRPr="00CB0A3B">
        <w:rPr>
          <w:rFonts w:ascii="Times New Roman" w:eastAsia="Times New Roman" w:hAnsi="Times New Roman" w:cs="Times New Roman"/>
          <w:b/>
          <w:sz w:val="28"/>
          <w:szCs w:val="24"/>
          <w:lang w:val="es-EC" w:eastAsia="es-EC"/>
        </w:rPr>
        <w:t>eros</w:t>
      </w: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32"/>
          <w:szCs w:val="24"/>
          <w:lang w:val="es-EC" w:eastAsia="es-EC"/>
        </w:rPr>
      </w:pPr>
      <w:r w:rsidRPr="004F6216">
        <w:rPr>
          <w:rFonts w:ascii="Times New Roman" w:hAnsi="Times New Roman" w:cs="Times New Roman"/>
          <w:sz w:val="24"/>
          <w:lang w:val="es-EC"/>
        </w:rPr>
        <w:t>La finalidad principal del mercado financiero es determinar el precio justo del activo financiero, ello dependerá de las características del mercado financiero, otra finalidad del mercado financiero es poner en contacto oferentes y demandantes de fondos, y determinar los precios justos de los diferentes activos financieros.</w:t>
      </w: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AE5E35" w:rsidRDefault="00AE5E35" w:rsidP="00AE5E35">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AE5E35" w:rsidRPr="00A13352" w:rsidRDefault="00AE5E35" w:rsidP="00AE5E35">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AE5E35" w:rsidRPr="001922BC" w:rsidRDefault="00AE5E35" w:rsidP="00AE5E35">
      <w:pPr>
        <w:spacing w:before="100" w:beforeAutospacing="1" w:after="100" w:afterAutospacing="1" w:line="480" w:lineRule="auto"/>
        <w:outlineLvl w:val="1"/>
        <w:rPr>
          <w:rFonts w:ascii="Times New Roman" w:eastAsia="Times New Roman" w:hAnsi="Times New Roman" w:cs="Times New Roman"/>
          <w:b/>
          <w:bCs/>
          <w:sz w:val="28"/>
          <w:szCs w:val="36"/>
          <w:lang w:val="es-EC" w:eastAsia="es-EC"/>
        </w:rPr>
      </w:pPr>
      <w:r w:rsidRPr="001922BC">
        <w:rPr>
          <w:rFonts w:ascii="Times New Roman" w:eastAsia="Times New Roman" w:hAnsi="Times New Roman" w:cs="Times New Roman"/>
          <w:b/>
          <w:bCs/>
          <w:sz w:val="28"/>
          <w:szCs w:val="36"/>
          <w:lang w:val="es-EC" w:eastAsia="es-EC"/>
        </w:rPr>
        <w:t>Tipos de mercados financieros</w:t>
      </w:r>
    </w:p>
    <w:p w:rsidR="00AE5E35" w:rsidRPr="001922BC" w:rsidRDefault="00AE5E35" w:rsidP="00AE5E35">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sz w:val="24"/>
          <w:szCs w:val="24"/>
          <w:lang w:val="es-EC" w:eastAsia="es-EC"/>
        </w:rPr>
        <w:t>Los mercados financieros pueden ser divididos en diferentes subtipos:</w:t>
      </w:r>
    </w:p>
    <w:p w:rsidR="00AE5E35" w:rsidRPr="001922BC" w:rsidRDefault="00AE5E35" w:rsidP="00AE5E35">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Por los activos transmitidos</w:t>
      </w:r>
    </w:p>
    <w:p w:rsidR="00AE5E35" w:rsidRPr="001922BC" w:rsidRDefault="00AE5E35" w:rsidP="00AE5E35">
      <w:pPr>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2" w:tooltip="Mercado monetario" w:history="1">
        <w:r w:rsidRPr="001922BC">
          <w:rPr>
            <w:rFonts w:ascii="Times New Roman" w:eastAsia="Times New Roman" w:hAnsi="Times New Roman" w:cs="Times New Roman"/>
            <w:b/>
            <w:iCs/>
            <w:color w:val="7030A0"/>
            <w:sz w:val="24"/>
            <w:szCs w:val="24"/>
            <w:lang w:val="es-EC" w:eastAsia="es-EC"/>
          </w:rPr>
          <w:t>Mercado monetario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Se negocia con dinero o con activos financieros con vencimiento a corto plazo y con elevada liquidez, generalmente activos con plazo inferior a un año.</w:t>
      </w:r>
    </w:p>
    <w:p w:rsidR="00AE5E35" w:rsidRPr="001922BC" w:rsidRDefault="00AE5E35" w:rsidP="00AE5E35">
      <w:pPr>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3" w:tooltip="Mercado de capitales" w:history="1">
        <w:r w:rsidRPr="001922BC">
          <w:rPr>
            <w:rFonts w:ascii="Times New Roman" w:eastAsia="Times New Roman" w:hAnsi="Times New Roman" w:cs="Times New Roman"/>
            <w:b/>
            <w:iCs/>
            <w:color w:val="7030A0"/>
            <w:sz w:val="24"/>
            <w:szCs w:val="24"/>
            <w:lang w:val="es-EC" w:eastAsia="es-EC"/>
          </w:rPr>
          <w:t>Mercado de capitales</w:t>
        </w:r>
      </w:hyperlink>
      <w:r w:rsidRPr="001922BC">
        <w:rPr>
          <w:rFonts w:ascii="Times New Roman" w:eastAsia="Times New Roman" w:hAnsi="Times New Roman" w:cs="Times New Roman"/>
          <w:b/>
          <w:color w:val="7030A0"/>
          <w:sz w:val="24"/>
          <w:szCs w:val="24"/>
          <w:lang w:val="es-EC" w:eastAsia="es-EC"/>
        </w:rPr>
        <w:t>:</w:t>
      </w:r>
      <w:r w:rsidRPr="001922BC">
        <w:rPr>
          <w:rFonts w:ascii="Times New Roman" w:eastAsia="Times New Roman" w:hAnsi="Times New Roman" w:cs="Times New Roman"/>
          <w:sz w:val="24"/>
          <w:szCs w:val="24"/>
          <w:lang w:val="es-EC" w:eastAsia="es-EC"/>
        </w:rPr>
        <w:t xml:space="preserve"> Se negocian activos financieros con vencimiento a medio y largo plazo, básicos para la realización de ciertos procesos de inversión. </w:t>
      </w:r>
    </w:p>
    <w:p w:rsidR="00AE5E35" w:rsidRPr="001922BC" w:rsidRDefault="00AE5E35" w:rsidP="00AE5E35">
      <w:pPr>
        <w:pStyle w:val="Prrafodelista"/>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4" w:tooltip="Mercado bursátil" w:history="1">
        <w:r w:rsidRPr="001922BC">
          <w:rPr>
            <w:rFonts w:ascii="Times New Roman" w:eastAsia="Times New Roman" w:hAnsi="Times New Roman" w:cs="Times New Roman"/>
            <w:b/>
            <w:color w:val="7030A0"/>
            <w:sz w:val="24"/>
            <w:szCs w:val="24"/>
            <w:lang w:val="es-EC" w:eastAsia="es-EC"/>
          </w:rPr>
          <w:t>Mercados bursátiles</w:t>
        </w:r>
      </w:hyperlink>
      <w:r>
        <w:rPr>
          <w:rFonts w:ascii="Times New Roman" w:eastAsia="Times New Roman" w:hAnsi="Times New Roman" w:cs="Times New Roman"/>
          <w:sz w:val="24"/>
          <w:szCs w:val="24"/>
          <w:lang w:val="es-EC" w:eastAsia="es-EC"/>
        </w:rPr>
        <w:t>:</w:t>
      </w:r>
      <w:r w:rsidRPr="001922BC">
        <w:rPr>
          <w:rFonts w:ascii="Times New Roman" w:eastAsia="Times New Roman" w:hAnsi="Times New Roman" w:cs="Times New Roman"/>
          <w:sz w:val="24"/>
          <w:szCs w:val="24"/>
          <w:lang w:val="es-EC" w:eastAsia="es-EC"/>
        </w:rPr>
        <w:t xml:space="preserve"> que proveen financiamiento por medio de la emisión de </w:t>
      </w:r>
      <w:hyperlink r:id="rId15" w:tooltip="Acción (finanzas)" w:history="1">
        <w:r w:rsidRPr="001922BC">
          <w:rPr>
            <w:rFonts w:ascii="Times New Roman" w:eastAsia="Times New Roman" w:hAnsi="Times New Roman" w:cs="Times New Roman"/>
            <w:sz w:val="24"/>
            <w:szCs w:val="24"/>
            <w:lang w:val="es-EC" w:eastAsia="es-EC"/>
          </w:rPr>
          <w:t>acciones</w:t>
        </w:r>
      </w:hyperlink>
      <w:r w:rsidRPr="001922BC">
        <w:rPr>
          <w:rFonts w:ascii="Times New Roman" w:eastAsia="Times New Roman" w:hAnsi="Times New Roman" w:cs="Times New Roman"/>
          <w:sz w:val="24"/>
          <w:szCs w:val="24"/>
          <w:lang w:val="es-EC" w:eastAsia="es-EC"/>
        </w:rPr>
        <w:t xml:space="preserve"> y permiten el subsecuente intercambio de estas.</w:t>
      </w:r>
    </w:p>
    <w:p w:rsidR="00AE5E35" w:rsidRPr="001922BC" w:rsidRDefault="00AE5E35" w:rsidP="00AE5E35">
      <w:pPr>
        <w:pStyle w:val="Prrafodelista"/>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6" w:tooltip="Mercado de bonos" w:history="1">
        <w:r w:rsidRPr="001922BC">
          <w:rPr>
            <w:rFonts w:ascii="Times New Roman" w:eastAsia="Times New Roman" w:hAnsi="Times New Roman" w:cs="Times New Roman"/>
            <w:b/>
            <w:color w:val="7030A0"/>
            <w:sz w:val="24"/>
            <w:szCs w:val="24"/>
            <w:lang w:val="es-EC" w:eastAsia="es-EC"/>
          </w:rPr>
          <w:t>Mercados de bonos</w:t>
        </w:r>
      </w:hyperlink>
      <w:r>
        <w:rPr>
          <w:rFonts w:ascii="Times New Roman" w:eastAsia="Times New Roman" w:hAnsi="Times New Roman" w:cs="Times New Roman"/>
          <w:b/>
          <w:color w:val="7030A0"/>
          <w:sz w:val="24"/>
          <w:szCs w:val="24"/>
          <w:lang w:val="es-EC" w:eastAsia="es-EC"/>
        </w:rPr>
        <w:t>:</w:t>
      </w:r>
      <w:r w:rsidRPr="001922BC">
        <w:rPr>
          <w:rFonts w:ascii="Times New Roman" w:eastAsia="Times New Roman" w:hAnsi="Times New Roman" w:cs="Times New Roman"/>
          <w:sz w:val="24"/>
          <w:szCs w:val="24"/>
          <w:lang w:val="es-EC" w:eastAsia="es-EC"/>
        </w:rPr>
        <w:t xml:space="preserve"> que provee financiamiento por medio de la emisión de </w:t>
      </w:r>
      <w:hyperlink r:id="rId17" w:tooltip="Bono (finanzas)" w:history="1">
        <w:r w:rsidRPr="001922BC">
          <w:rPr>
            <w:rFonts w:ascii="Times New Roman" w:eastAsia="Times New Roman" w:hAnsi="Times New Roman" w:cs="Times New Roman"/>
            <w:sz w:val="24"/>
            <w:szCs w:val="24"/>
            <w:lang w:val="es-EC" w:eastAsia="es-EC"/>
          </w:rPr>
          <w:t>bonos</w:t>
        </w:r>
      </w:hyperlink>
      <w:r w:rsidRPr="001922BC">
        <w:rPr>
          <w:rFonts w:ascii="Times New Roman" w:eastAsia="Times New Roman" w:hAnsi="Times New Roman" w:cs="Times New Roman"/>
          <w:sz w:val="24"/>
          <w:szCs w:val="24"/>
          <w:lang w:val="es-EC" w:eastAsia="es-EC"/>
        </w:rPr>
        <w:t xml:space="preserve"> y permiten el subsecuente intercambio de </w:t>
      </w:r>
      <w:r>
        <w:rPr>
          <w:rFonts w:ascii="Times New Roman" w:eastAsia="Times New Roman" w:hAnsi="Times New Roman" w:cs="Times New Roman"/>
          <w:sz w:val="24"/>
          <w:szCs w:val="24"/>
          <w:lang w:val="es-EC" w:eastAsia="es-EC"/>
        </w:rPr>
        <w:t>estos. E</w:t>
      </w:r>
      <w:r w:rsidRPr="001922BC">
        <w:rPr>
          <w:rFonts w:ascii="Times New Roman" w:eastAsia="Times New Roman" w:hAnsi="Times New Roman" w:cs="Times New Roman"/>
          <w:sz w:val="24"/>
          <w:szCs w:val="24"/>
          <w:lang w:val="es-EC" w:eastAsia="es-EC"/>
        </w:rPr>
        <w:t>l mercadeo financiero es una vía</w:t>
      </w:r>
      <w:r>
        <w:rPr>
          <w:rFonts w:ascii="Times New Roman" w:eastAsia="Times New Roman" w:hAnsi="Times New Roman" w:cs="Times New Roman"/>
          <w:sz w:val="24"/>
          <w:szCs w:val="24"/>
          <w:lang w:val="es-EC" w:eastAsia="es-EC"/>
        </w:rPr>
        <w:t xml:space="preserve"> por la cual se establecen d</w:t>
      </w:r>
      <w:r w:rsidRPr="001922BC">
        <w:rPr>
          <w:rFonts w:ascii="Times New Roman" w:eastAsia="Times New Roman" w:hAnsi="Times New Roman" w:cs="Times New Roman"/>
          <w:sz w:val="24"/>
          <w:szCs w:val="24"/>
          <w:lang w:val="es-EC" w:eastAsia="es-EC"/>
        </w:rPr>
        <w:t>iversidades de géneros económicos.</w:t>
      </w:r>
    </w:p>
    <w:p w:rsidR="00AE5E35" w:rsidRPr="001922BC" w:rsidRDefault="00AE5E35" w:rsidP="00AE5E35">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En función de su estructura</w:t>
      </w:r>
    </w:p>
    <w:p w:rsidR="00AE5E35" w:rsidRPr="001922BC" w:rsidRDefault="00AE5E35" w:rsidP="00AE5E35">
      <w:pPr>
        <w:numPr>
          <w:ilvl w:val="0"/>
          <w:numId w:val="7"/>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hyperlink r:id="rId18" w:tooltip="Mercado organizado" w:history="1">
        <w:r w:rsidRPr="001922BC">
          <w:rPr>
            <w:rFonts w:ascii="Times New Roman" w:eastAsia="Times New Roman" w:hAnsi="Times New Roman" w:cs="Times New Roman"/>
            <w:b/>
            <w:color w:val="7030A0"/>
            <w:sz w:val="24"/>
            <w:szCs w:val="24"/>
            <w:lang w:val="es-EC" w:eastAsia="es-EC"/>
          </w:rPr>
          <w:t>Mercados organizados</w:t>
        </w:r>
      </w:hyperlink>
      <w:r w:rsidRPr="001922BC">
        <w:rPr>
          <w:rFonts w:ascii="Times New Roman" w:eastAsia="Times New Roman" w:hAnsi="Times New Roman" w:cs="Times New Roman"/>
          <w:b/>
          <w:color w:val="7030A0"/>
          <w:sz w:val="24"/>
          <w:szCs w:val="24"/>
          <w:lang w:val="es-EC" w:eastAsia="es-EC"/>
        </w:rPr>
        <w:t>.</w:t>
      </w:r>
    </w:p>
    <w:p w:rsidR="00AE5E35" w:rsidRPr="001922BC" w:rsidRDefault="00AE5E35" w:rsidP="00AE5E35">
      <w:pPr>
        <w:numPr>
          <w:ilvl w:val="0"/>
          <w:numId w:val="7"/>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no-organizados denominados en inglés</w:t>
      </w:r>
      <w:r w:rsidRPr="001922BC">
        <w:rPr>
          <w:rFonts w:ascii="Times New Roman" w:eastAsia="Times New Roman" w:hAnsi="Times New Roman" w:cs="Times New Roman"/>
          <w:sz w:val="24"/>
          <w:szCs w:val="24"/>
          <w:lang w:val="es-EC" w:eastAsia="es-EC"/>
        </w:rPr>
        <w:t xml:space="preserve"> ("</w:t>
      </w:r>
      <w:hyperlink r:id="rId19" w:tooltip="Over The Counter" w:history="1">
        <w:r w:rsidRPr="001922BC">
          <w:rPr>
            <w:rFonts w:ascii="Times New Roman" w:eastAsia="Times New Roman" w:hAnsi="Times New Roman" w:cs="Times New Roman"/>
            <w:sz w:val="24"/>
            <w:szCs w:val="24"/>
            <w:lang w:val="es-EC" w:eastAsia="es-EC"/>
          </w:rPr>
          <w:t>Over The Counter</w:t>
        </w:r>
      </w:hyperlink>
      <w:r w:rsidRPr="001922BC">
        <w:rPr>
          <w:rFonts w:ascii="Times New Roman" w:eastAsia="Times New Roman" w:hAnsi="Times New Roman" w:cs="Times New Roman"/>
          <w:sz w:val="24"/>
          <w:szCs w:val="24"/>
          <w:lang w:val="es-EC" w:eastAsia="es-EC"/>
        </w:rPr>
        <w:t>").</w:t>
      </w:r>
    </w:p>
    <w:p w:rsidR="00AE5E35" w:rsidRPr="001922BC" w:rsidRDefault="00AE5E35" w:rsidP="00AE5E35">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Según la fase de negociación de los activos financieros</w:t>
      </w:r>
    </w:p>
    <w:p w:rsidR="00AE5E35" w:rsidRPr="001922BC" w:rsidRDefault="00AE5E35" w:rsidP="00AE5E35">
      <w:pPr>
        <w:numPr>
          <w:ilvl w:val="0"/>
          <w:numId w:val="8"/>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20" w:tooltip="Mercado primario" w:history="1">
        <w:r w:rsidRPr="001922BC">
          <w:rPr>
            <w:rFonts w:ascii="Times New Roman" w:eastAsia="Times New Roman" w:hAnsi="Times New Roman" w:cs="Times New Roman"/>
            <w:b/>
            <w:iCs/>
            <w:color w:val="7030A0"/>
            <w:sz w:val="24"/>
            <w:szCs w:val="24"/>
            <w:lang w:val="es-EC" w:eastAsia="es-EC"/>
          </w:rPr>
          <w:t>Mercado primario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 xml:space="preserve">Se crean </w:t>
      </w:r>
      <w:hyperlink r:id="rId21"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En este mercado los activos se transmiten directamente por su emisor</w:t>
      </w:r>
    </w:p>
    <w:p w:rsidR="00AE5E35" w:rsidRPr="00937E85" w:rsidRDefault="00AE5E35" w:rsidP="00AE5E35">
      <w:pPr>
        <w:numPr>
          <w:ilvl w:val="0"/>
          <w:numId w:val="8"/>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22" w:tooltip="Mercado secundario" w:history="1">
        <w:r w:rsidRPr="001922BC">
          <w:rPr>
            <w:rFonts w:ascii="Times New Roman" w:eastAsia="Times New Roman" w:hAnsi="Times New Roman" w:cs="Times New Roman"/>
            <w:b/>
            <w:iCs/>
            <w:color w:val="7030A0"/>
            <w:sz w:val="24"/>
            <w:szCs w:val="24"/>
            <w:lang w:val="es-EC" w:eastAsia="es-EC"/>
          </w:rPr>
          <w:t>Mercado secundario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Sólo se intercambian activos financieros ya existentes, que fueron emitidos en un momento anterior. Este mercado permite a los tenedores de activos financieros vender los instrumentos que ya fueron emitidos en el mercado primario (o bien que ya habían sido transmitidos en el mercado secundario) y que están en su poder, o bien comprar otros activos financieros.</w:t>
      </w:r>
    </w:p>
    <w:p w:rsidR="00AE5E35" w:rsidRPr="001922BC" w:rsidRDefault="00AE5E35" w:rsidP="00AE5E35">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4F6216">
        <w:rPr>
          <w:rFonts w:ascii="Times New Roman" w:eastAsia="Times New Roman" w:hAnsi="Times New Roman" w:cs="Times New Roman"/>
          <w:b/>
          <w:bCs/>
          <w:color w:val="0070C0"/>
          <w:sz w:val="28"/>
          <w:szCs w:val="24"/>
          <w:lang w:val="es-EC" w:eastAsia="es-EC"/>
        </w:rPr>
        <w:t>Según la perspectiva geográfica</w:t>
      </w:r>
    </w:p>
    <w:p w:rsidR="00AE5E35" w:rsidRPr="001922BC" w:rsidRDefault="00AE5E35" w:rsidP="00AE5E35">
      <w:pPr>
        <w:numPr>
          <w:ilvl w:val="0"/>
          <w:numId w:val="9"/>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nacionales</w:t>
      </w:r>
      <w:r w:rsidRPr="001922BC">
        <w:rPr>
          <w:rFonts w:ascii="Times New Roman" w:eastAsia="Times New Roman" w:hAnsi="Times New Roman" w:cs="Times New Roman"/>
          <w:sz w:val="24"/>
          <w:szCs w:val="24"/>
          <w:lang w:val="es-EC" w:eastAsia="es-EC"/>
        </w:rPr>
        <w:t xml:space="preserve">. La moneda en que están denominados los activos financieros y la residencia de los que intervienen es nacional. </w:t>
      </w:r>
    </w:p>
    <w:p w:rsidR="00AE5E35" w:rsidRPr="001922BC" w:rsidRDefault="00AE5E35" w:rsidP="00AE5E35">
      <w:pPr>
        <w:numPr>
          <w:ilvl w:val="0"/>
          <w:numId w:val="9"/>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r w:rsidRPr="001922BC">
        <w:rPr>
          <w:rFonts w:ascii="Times New Roman" w:eastAsia="Times New Roman" w:hAnsi="Times New Roman" w:cs="Times New Roman"/>
          <w:b/>
          <w:color w:val="7030A0"/>
          <w:sz w:val="24"/>
          <w:szCs w:val="24"/>
          <w:lang w:val="es-EC" w:eastAsia="es-EC"/>
        </w:rPr>
        <w:t>Mercados internacionales</w:t>
      </w:r>
    </w:p>
    <w:p w:rsidR="00AE5E35" w:rsidRPr="001922BC" w:rsidRDefault="00AE5E35" w:rsidP="00AE5E35">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4F6216">
        <w:rPr>
          <w:rFonts w:ascii="Times New Roman" w:eastAsia="Times New Roman" w:hAnsi="Times New Roman" w:cs="Times New Roman"/>
          <w:b/>
          <w:bCs/>
          <w:color w:val="0070C0"/>
          <w:sz w:val="28"/>
          <w:szCs w:val="24"/>
          <w:lang w:val="es-EC" w:eastAsia="es-EC"/>
        </w:rPr>
        <w:t>Según el tipo de activo negociado</w:t>
      </w:r>
    </w:p>
    <w:p w:rsidR="00AE5E35" w:rsidRPr="001922BC" w:rsidRDefault="00AE5E35" w:rsidP="00AE5E35">
      <w:pPr>
        <w:numPr>
          <w:ilvl w:val="0"/>
          <w:numId w:val="10"/>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 tradicional</w:t>
      </w:r>
      <w:r w:rsidRPr="001922BC">
        <w:rPr>
          <w:rFonts w:ascii="Times New Roman" w:eastAsia="Times New Roman" w:hAnsi="Times New Roman" w:cs="Times New Roman"/>
          <w:sz w:val="24"/>
          <w:szCs w:val="24"/>
          <w:lang w:val="es-EC" w:eastAsia="es-EC"/>
        </w:rPr>
        <w:t xml:space="preserve">. En el que se negocian </w:t>
      </w:r>
      <w:hyperlink r:id="rId23"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xml:space="preserve"> como los depósitos a la vista, las acciones o los bonos.</w:t>
      </w:r>
    </w:p>
    <w:p w:rsidR="00AE5E35" w:rsidRPr="004F6216" w:rsidRDefault="00AE5E35" w:rsidP="00AE5E35">
      <w:pPr>
        <w:numPr>
          <w:ilvl w:val="0"/>
          <w:numId w:val="10"/>
        </w:numPr>
        <w:spacing w:before="100" w:beforeAutospacing="1" w:after="100" w:afterAutospacing="1" w:line="480" w:lineRule="auto"/>
        <w:jc w:val="both"/>
        <w:rPr>
          <w:lang w:val="es-EC"/>
        </w:rPr>
      </w:pPr>
      <w:r w:rsidRPr="001922BC">
        <w:rPr>
          <w:rFonts w:ascii="Times New Roman" w:eastAsia="Times New Roman" w:hAnsi="Times New Roman" w:cs="Times New Roman"/>
          <w:b/>
          <w:color w:val="7030A0"/>
          <w:sz w:val="24"/>
          <w:szCs w:val="24"/>
          <w:lang w:val="es-EC" w:eastAsia="es-EC"/>
        </w:rPr>
        <w:t>Mercado alternativo</w:t>
      </w:r>
      <w:r w:rsidRPr="001922BC">
        <w:rPr>
          <w:rFonts w:ascii="Times New Roman" w:eastAsia="Times New Roman" w:hAnsi="Times New Roman" w:cs="Times New Roman"/>
          <w:sz w:val="24"/>
          <w:szCs w:val="24"/>
          <w:lang w:val="es-EC" w:eastAsia="es-EC"/>
        </w:rPr>
        <w:t xml:space="preserve">. En el que se negocian </w:t>
      </w:r>
      <w:hyperlink r:id="rId24" w:tooltip="Activo financiero alternativo (aún no redactado)" w:history="1">
        <w:r w:rsidRPr="004F6216">
          <w:rPr>
            <w:rFonts w:ascii="Times New Roman" w:eastAsia="Times New Roman" w:hAnsi="Times New Roman" w:cs="Times New Roman"/>
            <w:sz w:val="24"/>
            <w:szCs w:val="24"/>
            <w:lang w:val="es-EC" w:eastAsia="es-EC"/>
          </w:rPr>
          <w:t>activos financieros alternativos</w:t>
        </w:r>
      </w:hyperlink>
      <w:r w:rsidRPr="001922BC">
        <w:rPr>
          <w:rFonts w:ascii="Times New Roman" w:eastAsia="Times New Roman" w:hAnsi="Times New Roman" w:cs="Times New Roman"/>
          <w:sz w:val="24"/>
          <w:szCs w:val="24"/>
          <w:lang w:val="es-EC" w:eastAsia="es-EC"/>
        </w:rPr>
        <w:t xml:space="preserve"> tales como i</w:t>
      </w:r>
      <w:r w:rsidRPr="004F6216">
        <w:rPr>
          <w:rFonts w:ascii="Times New Roman" w:eastAsia="Times New Roman" w:hAnsi="Times New Roman" w:cs="Times New Roman"/>
          <w:sz w:val="24"/>
          <w:szCs w:val="24"/>
          <w:lang w:val="es-EC" w:eastAsia="es-EC"/>
        </w:rPr>
        <w:t>nversiones en cartera, pagarés,</w:t>
      </w:r>
      <w:r w:rsidRPr="001922BC">
        <w:rPr>
          <w:rFonts w:ascii="Times New Roman" w:eastAsia="Times New Roman" w:hAnsi="Times New Roman" w:cs="Times New Roman"/>
          <w:sz w:val="24"/>
          <w:szCs w:val="24"/>
          <w:lang w:val="es-EC" w:eastAsia="es-EC"/>
        </w:rPr>
        <w:t xml:space="preserve"> prop</w:t>
      </w:r>
      <w:r>
        <w:rPr>
          <w:rFonts w:ascii="Times New Roman" w:eastAsia="Times New Roman" w:hAnsi="Times New Roman" w:cs="Times New Roman"/>
          <w:sz w:val="24"/>
          <w:szCs w:val="24"/>
          <w:lang w:val="es-EC" w:eastAsia="es-EC"/>
        </w:rPr>
        <w:t>iedad raíz.</w:t>
      </w:r>
    </w:p>
    <w:p w:rsidR="00AE5E35" w:rsidRDefault="00AE5E35" w:rsidP="00AE5E35">
      <w:pPr>
        <w:pStyle w:val="NormalWeb"/>
        <w:spacing w:line="480" w:lineRule="auto"/>
        <w:jc w:val="both"/>
        <w:rPr>
          <w:lang w:val="es-EC"/>
        </w:rPr>
      </w:pPr>
    </w:p>
    <w:p w:rsidR="00AE5E35" w:rsidRDefault="00AE5E35" w:rsidP="00AE5E35">
      <w:pPr>
        <w:pStyle w:val="NormalWeb"/>
        <w:spacing w:line="480" w:lineRule="auto"/>
        <w:jc w:val="both"/>
        <w:rPr>
          <w:lang w:val="es-EC"/>
        </w:rPr>
      </w:pPr>
    </w:p>
    <w:p w:rsidR="00AE5E35" w:rsidRDefault="00AE5E35" w:rsidP="00AE5E35">
      <w:pPr>
        <w:pStyle w:val="NormalWeb"/>
        <w:spacing w:line="480" w:lineRule="auto"/>
        <w:jc w:val="both"/>
        <w:rPr>
          <w:lang w:val="es-EC"/>
        </w:rPr>
      </w:pPr>
    </w:p>
    <w:p w:rsidR="00AE5E35" w:rsidRDefault="00AE5E35" w:rsidP="00AE5E35">
      <w:pPr>
        <w:pStyle w:val="NormalWeb"/>
        <w:spacing w:line="480" w:lineRule="auto"/>
        <w:jc w:val="both"/>
        <w:rPr>
          <w:lang w:val="es-EC"/>
        </w:rPr>
      </w:pPr>
    </w:p>
    <w:p w:rsidR="00AE5E35" w:rsidRDefault="00AE5E35" w:rsidP="00AE5E35">
      <w:pPr>
        <w:pStyle w:val="NormalWeb"/>
        <w:spacing w:line="480" w:lineRule="auto"/>
        <w:jc w:val="both"/>
        <w:rPr>
          <w:lang w:val="es-EC"/>
        </w:rPr>
      </w:pPr>
    </w:p>
    <w:p w:rsidR="00AE5E35" w:rsidRDefault="00AE5E35" w:rsidP="00AE5E35">
      <w:pPr>
        <w:pStyle w:val="NormalWeb"/>
        <w:spacing w:line="480" w:lineRule="auto"/>
        <w:jc w:val="both"/>
        <w:rPr>
          <w:lang w:val="es-EC"/>
        </w:rPr>
      </w:pPr>
    </w:p>
    <w:p w:rsidR="00AE5E35" w:rsidRPr="00687536" w:rsidRDefault="00AE5E35" w:rsidP="00AE5E35">
      <w:pPr>
        <w:pStyle w:val="NormalWeb"/>
        <w:spacing w:line="480" w:lineRule="auto"/>
        <w:jc w:val="both"/>
        <w:rPr>
          <w:rFonts w:eastAsiaTheme="minorHAnsi"/>
          <w:b/>
          <w:spacing w:val="1"/>
          <w:lang w:eastAsia="en-US"/>
        </w:rPr>
      </w:pPr>
      <w:r w:rsidRPr="00687536">
        <w:rPr>
          <w:rFonts w:eastAsiaTheme="minorHAnsi"/>
          <w:b/>
          <w:spacing w:val="1"/>
          <w:lang w:eastAsia="en-US"/>
        </w:rPr>
        <w:lastRenderedPageBreak/>
        <w:t>Conclusiones:</w:t>
      </w:r>
    </w:p>
    <w:p w:rsidR="00AE5E35" w:rsidRPr="00687536" w:rsidRDefault="00AE5E35" w:rsidP="00AE5E35">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1"/>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o</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Fi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ro</w:t>
      </w:r>
      <w:r w:rsidRPr="00687536">
        <w:rPr>
          <w:rFonts w:ascii="Times New Roman" w:hAnsi="Times New Roman" w:cs="Times New Roman"/>
          <w:sz w:val="24"/>
          <w:szCs w:val="24"/>
        </w:rPr>
        <w:t>,</w:t>
      </w:r>
      <w:r w:rsidRPr="00687536">
        <w:rPr>
          <w:rFonts w:ascii="Times New Roman" w:hAnsi="Times New Roman" w:cs="Times New Roman"/>
          <w:spacing w:val="4"/>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 xml:space="preserve">o </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po</w:t>
      </w:r>
      <w:r w:rsidRPr="00687536">
        <w:rPr>
          <w:rFonts w:ascii="Times New Roman" w:hAnsi="Times New Roman" w:cs="Times New Roman"/>
          <w:sz w:val="24"/>
          <w:szCs w:val="24"/>
        </w:rPr>
        <w:t>r</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su c</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p</w:t>
      </w:r>
      <w:r w:rsidRPr="00687536">
        <w:rPr>
          <w:rFonts w:ascii="Times New Roman" w:hAnsi="Times New Roman" w:cs="Times New Roman"/>
          <w:spacing w:val="-3"/>
          <w:sz w:val="24"/>
          <w:szCs w:val="24"/>
        </w:rPr>
        <w:t>l</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ji</w:t>
      </w:r>
      <w:r w:rsidRPr="00687536">
        <w:rPr>
          <w:rFonts w:ascii="Times New Roman" w:hAnsi="Times New Roman" w:cs="Times New Roman"/>
          <w:spacing w:val="1"/>
          <w:sz w:val="24"/>
          <w:szCs w:val="24"/>
        </w:rPr>
        <w:t>da</w:t>
      </w:r>
      <w:r w:rsidRPr="00687536">
        <w:rPr>
          <w:rFonts w:ascii="Times New Roman" w:hAnsi="Times New Roman" w:cs="Times New Roman"/>
          <w:sz w:val="24"/>
          <w:szCs w:val="24"/>
        </w:rPr>
        <w:t>d</w:t>
      </w:r>
      <w:r w:rsidRPr="00687536">
        <w:rPr>
          <w:rFonts w:ascii="Times New Roman" w:hAnsi="Times New Roman" w:cs="Times New Roman"/>
          <w:spacing w:val="3"/>
          <w:sz w:val="24"/>
          <w:szCs w:val="24"/>
        </w:rPr>
        <w:t xml:space="preserve"> </w:t>
      </w:r>
      <w:r w:rsidRPr="00687536">
        <w:rPr>
          <w:rFonts w:ascii="Times New Roman" w:hAnsi="Times New Roman" w:cs="Times New Roman"/>
          <w:sz w:val="24"/>
          <w:szCs w:val="24"/>
        </w:rPr>
        <w:t xml:space="preserve">y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pe</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ón</w:t>
      </w:r>
      <w:r w:rsidRPr="00687536">
        <w:rPr>
          <w:rFonts w:ascii="Times New Roman" w:hAnsi="Times New Roman" w:cs="Times New Roman"/>
          <w:sz w:val="24"/>
          <w:szCs w:val="24"/>
        </w:rPr>
        <w:t xml:space="preserve">, </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pa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la</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nn</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w:t>
      </w:r>
      <w:r w:rsidRPr="00687536">
        <w:rPr>
          <w:rFonts w:ascii="Times New Roman" w:hAnsi="Times New Roman" w:cs="Times New Roman"/>
          <w:sz w:val="24"/>
          <w:szCs w:val="24"/>
        </w:rPr>
        <w:t>n</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se</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on</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n</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n</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g</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oba</w:t>
      </w:r>
      <w:r w:rsidRPr="00687536">
        <w:rPr>
          <w:rFonts w:ascii="Times New Roman" w:hAnsi="Times New Roman" w:cs="Times New Roman"/>
          <w:sz w:val="24"/>
          <w:szCs w:val="24"/>
        </w:rPr>
        <w:t>l,</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t</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é</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de</w:t>
      </w:r>
      <w:r w:rsidRPr="00687536">
        <w:rPr>
          <w:rFonts w:ascii="Times New Roman" w:hAnsi="Times New Roman" w:cs="Times New Roman"/>
          <w:sz w:val="24"/>
          <w:szCs w:val="24"/>
        </w:rPr>
        <w:t xml:space="preserve">l </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llo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e</w:t>
      </w:r>
      <w:r w:rsidRPr="00687536">
        <w:rPr>
          <w:rFonts w:ascii="Times New Roman" w:hAnsi="Times New Roman" w:cs="Times New Roman"/>
          <w:spacing w:val="1"/>
          <w:sz w:val="24"/>
          <w:szCs w:val="24"/>
        </w:rPr>
        <w:t xml:space="preserve"> p</w:t>
      </w:r>
      <w:r w:rsidRPr="00687536">
        <w:rPr>
          <w:rFonts w:ascii="Times New Roman" w:hAnsi="Times New Roman" w:cs="Times New Roman"/>
          <w:spacing w:val="-1"/>
          <w:sz w:val="24"/>
          <w:szCs w:val="24"/>
        </w:rPr>
        <w:t>ro</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to</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2"/>
          <w:sz w:val="24"/>
          <w:szCs w:val="24"/>
        </w:rPr>
        <w:t>v</w:t>
      </w:r>
      <w:r w:rsidRPr="00687536">
        <w:rPr>
          <w:rFonts w:ascii="Times New Roman" w:hAnsi="Times New Roman" w:cs="Times New Roman"/>
          <w:sz w:val="24"/>
          <w:szCs w:val="24"/>
        </w:rPr>
        <w:t>ici</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p>
    <w:p w:rsidR="00AE5E35" w:rsidRPr="00687536" w:rsidRDefault="00AE5E35" w:rsidP="00AE5E35">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é</w:t>
      </w:r>
      <w:r w:rsidRPr="00687536">
        <w:rPr>
          <w:rFonts w:ascii="Times New Roman" w:hAnsi="Times New Roman" w:cs="Times New Roman"/>
          <w:spacing w:val="-2"/>
          <w:sz w:val="24"/>
          <w:szCs w:val="24"/>
        </w:rPr>
        <w:t>x</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o</w:t>
      </w:r>
      <w:r w:rsidRPr="00687536">
        <w:rPr>
          <w:rFonts w:ascii="Times New Roman" w:hAnsi="Times New Roman" w:cs="Times New Roman"/>
          <w:spacing w:val="21"/>
          <w:sz w:val="24"/>
          <w:szCs w:val="24"/>
        </w:rPr>
        <w:t xml:space="preserve"> </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lc</w:t>
      </w:r>
      <w:r w:rsidRPr="00687536">
        <w:rPr>
          <w:rFonts w:ascii="Times New Roman" w:hAnsi="Times New Roman" w:cs="Times New Roman"/>
          <w:spacing w:val="1"/>
          <w:sz w:val="24"/>
          <w:szCs w:val="24"/>
        </w:rPr>
        <w:t>an</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p</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r</w:t>
      </w:r>
      <w:r w:rsidRPr="00687536">
        <w:rPr>
          <w:rFonts w:ascii="Times New Roman" w:hAnsi="Times New Roman" w:cs="Times New Roman"/>
          <w:spacing w:val="21"/>
          <w:sz w:val="24"/>
          <w:szCs w:val="24"/>
        </w:rPr>
        <w:t xml:space="preserve"> </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z w:val="24"/>
          <w:szCs w:val="24"/>
        </w:rPr>
        <w:t>mercados</w:t>
      </w:r>
      <w:r w:rsidRPr="00687536">
        <w:rPr>
          <w:rFonts w:ascii="Times New Roman" w:hAnsi="Times New Roman" w:cs="Times New Roman"/>
          <w:spacing w:val="18"/>
          <w:sz w:val="24"/>
          <w:szCs w:val="24"/>
        </w:rPr>
        <w:t xml:space="preserve"> </w:t>
      </w:r>
      <w:r w:rsidRPr="00687536">
        <w:rPr>
          <w:rFonts w:ascii="Times New Roman" w:hAnsi="Times New Roman" w:cs="Times New Roman"/>
          <w:spacing w:val="3"/>
          <w:sz w:val="24"/>
          <w:szCs w:val="24"/>
        </w:rPr>
        <w:t>f</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2"/>
          <w:sz w:val="24"/>
          <w:szCs w:val="24"/>
        </w:rPr>
        <w:t>s</w:t>
      </w:r>
      <w:r w:rsidRPr="00687536">
        <w:rPr>
          <w:rFonts w:ascii="Times New Roman" w:hAnsi="Times New Roman" w:cs="Times New Roman"/>
          <w:sz w:val="24"/>
          <w:szCs w:val="24"/>
        </w:rPr>
        <w:t>e</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deb</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gr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 xml:space="preserve">s a </w:t>
      </w:r>
      <w:r w:rsidRPr="00687536">
        <w:rPr>
          <w:rFonts w:ascii="Times New Roman" w:hAnsi="Times New Roman" w:cs="Times New Roman"/>
          <w:spacing w:val="3"/>
          <w:sz w:val="24"/>
          <w:szCs w:val="24"/>
        </w:rPr>
        <w:t>que ayudan a asignar de forma eficiente los recursos financieros.</w:t>
      </w:r>
    </w:p>
    <w:p w:rsidR="00AE5E35" w:rsidRPr="00687536" w:rsidRDefault="00AE5E35" w:rsidP="00AE5E35">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Los mercados financieros son intermediarios que facilitan el contacto con diferentes individuos permitiendo de esta manera ofertar y demandar productos y/o servicios.</w:t>
      </w:r>
    </w:p>
    <w:p w:rsidR="00AE5E35" w:rsidRPr="00687536" w:rsidRDefault="00AE5E35" w:rsidP="00AE5E35">
      <w:pPr>
        <w:pStyle w:val="Prrafodelista"/>
        <w:widowControl w:val="0"/>
        <w:autoSpaceDE w:val="0"/>
        <w:autoSpaceDN w:val="0"/>
        <w:adjustRightInd w:val="0"/>
        <w:spacing w:after="0" w:line="480" w:lineRule="auto"/>
        <w:ind w:right="71"/>
        <w:jc w:val="both"/>
        <w:rPr>
          <w:rFonts w:ascii="Times New Roman" w:hAnsi="Times New Roman" w:cs="Times New Roman"/>
          <w:spacing w:val="3"/>
          <w:sz w:val="24"/>
          <w:szCs w:val="24"/>
        </w:rPr>
      </w:pPr>
    </w:p>
    <w:p w:rsidR="00AE5E35" w:rsidRPr="00687536" w:rsidRDefault="00AE5E35" w:rsidP="00AE5E35">
      <w:pPr>
        <w:widowControl w:val="0"/>
        <w:autoSpaceDE w:val="0"/>
        <w:autoSpaceDN w:val="0"/>
        <w:adjustRightInd w:val="0"/>
        <w:spacing w:after="0" w:line="480" w:lineRule="auto"/>
        <w:ind w:right="71"/>
        <w:jc w:val="both"/>
        <w:rPr>
          <w:rFonts w:ascii="Times New Roman" w:hAnsi="Times New Roman" w:cs="Times New Roman"/>
          <w:b/>
          <w:spacing w:val="3"/>
          <w:sz w:val="24"/>
          <w:szCs w:val="24"/>
        </w:rPr>
      </w:pPr>
      <w:r w:rsidRPr="00687536">
        <w:rPr>
          <w:rFonts w:ascii="Times New Roman" w:hAnsi="Times New Roman" w:cs="Times New Roman"/>
          <w:b/>
          <w:spacing w:val="3"/>
          <w:sz w:val="24"/>
          <w:szCs w:val="24"/>
        </w:rPr>
        <w:t>Recomendaciones:</w:t>
      </w:r>
    </w:p>
    <w:p w:rsidR="00AE5E35" w:rsidRPr="00687536" w:rsidRDefault="00AE5E35" w:rsidP="00AE5E35">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 xml:space="preserve">Las personas interesadas en invertir deben hacer uso de todos los conocimientos acerca de los mercados financieros ya que facilita relacionarse con otras personas que buscan ser partícipes de dicha actividad. </w:t>
      </w:r>
    </w:p>
    <w:p w:rsidR="00AE5E35" w:rsidRPr="00687536" w:rsidRDefault="00AE5E35" w:rsidP="00AE5E35">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Los individuos deben enfocarse en el mercado que esté acorde a la actividad que desempeña a través de una investigación de mercados la misma que ayudara a tomar una decisión acertada.</w:t>
      </w:r>
    </w:p>
    <w:p w:rsidR="00AE5E35" w:rsidRPr="00687536" w:rsidRDefault="00AE5E35" w:rsidP="00AE5E35">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Para que las finanzas de un individuo generen un crecimiento se debe realizar una efectiva inversión en el mercado.</w:t>
      </w:r>
    </w:p>
    <w:p w:rsidR="00AE5E35" w:rsidRPr="00C254F6" w:rsidRDefault="00AE5E35" w:rsidP="00AE5E35">
      <w:pPr>
        <w:pStyle w:val="NormalWeb"/>
        <w:spacing w:line="480" w:lineRule="auto"/>
        <w:jc w:val="both"/>
        <w:rPr>
          <w:rFonts w:ascii="Arial" w:eastAsiaTheme="minorHAnsi" w:hAnsi="Arial" w:cs="Arial"/>
          <w:spacing w:val="3"/>
          <w:lang w:eastAsia="en-US"/>
        </w:rPr>
      </w:pPr>
    </w:p>
    <w:p w:rsidR="00AE5E35" w:rsidRPr="00AE5E35" w:rsidRDefault="00AE5E35" w:rsidP="00AE5E35">
      <w:pPr>
        <w:tabs>
          <w:tab w:val="left" w:pos="7350"/>
        </w:tabs>
      </w:pPr>
    </w:p>
    <w:p w:rsidR="00AE5E35" w:rsidRDefault="00AE5E35" w:rsidP="00AE5E35">
      <w:pPr>
        <w:tabs>
          <w:tab w:val="left" w:pos="7350"/>
        </w:tabs>
      </w:pPr>
    </w:p>
    <w:p w:rsidR="00AE5E35" w:rsidRDefault="00AE5E35" w:rsidP="00AE5E35">
      <w:pPr>
        <w:tabs>
          <w:tab w:val="left" w:pos="7350"/>
        </w:tabs>
      </w:pPr>
    </w:p>
    <w:p w:rsidR="00AE5E35" w:rsidRDefault="00AE5E35" w:rsidP="00AE5E35">
      <w:pPr>
        <w:tabs>
          <w:tab w:val="left" w:pos="7350"/>
        </w:tabs>
      </w:pPr>
    </w:p>
    <w:p w:rsidR="00AE5E35" w:rsidRDefault="00AE5E35" w:rsidP="00AE5E35">
      <w:pPr>
        <w:tabs>
          <w:tab w:val="left" w:pos="7350"/>
        </w:tabs>
      </w:pPr>
      <w:r>
        <w:rPr>
          <w:noProof/>
        </w:rPr>
        <w:lastRenderedPageBreak/>
        <mc:AlternateContent>
          <mc:Choice Requires="wps">
            <w:drawing>
              <wp:anchor distT="0" distB="0" distL="114300" distR="114300" simplePos="0" relativeHeight="251669504" behindDoc="0" locked="0" layoutInCell="1" allowOverlap="1" wp14:anchorId="5F588F08" wp14:editId="63740969">
                <wp:simplePos x="0" y="0"/>
                <wp:positionH relativeFrom="column">
                  <wp:posOffset>-689610</wp:posOffset>
                </wp:positionH>
                <wp:positionV relativeFrom="paragraph">
                  <wp:posOffset>3081655</wp:posOffset>
                </wp:positionV>
                <wp:extent cx="6543675" cy="1828800"/>
                <wp:effectExtent l="0" t="0" r="0" b="6985"/>
                <wp:wrapNone/>
                <wp:docPr id="9" name="9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AE5E35" w:rsidRPr="00AE5E35" w:rsidRDefault="00AE5E35" w:rsidP="00AE5E35">
                            <w:pPr>
                              <w:pStyle w:val="ListParagraph"/>
                              <w:spacing w:line="360" w:lineRule="auto"/>
                              <w:jc w:val="center"/>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INDIVIDUALES </w:t>
                            </w: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9 Cuadro de texto" o:spid="_x0000_s1028" type="#_x0000_t202" style="position:absolute;margin-left:-54.3pt;margin-top:242.65pt;width:515.25pt;height:2in;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" filled="f" stroked="f">
                <v:fill o:detectmouseclick="t"/>
                <v:textbox style="mso-fit-shape-to-text:t">
                  <w:txbxContent>
                    <w:p w:rsidR="00AE5E35" w:rsidRPr="00AE5E35" w:rsidRDefault="00AE5E35" w:rsidP="00AE5E35">
                      <w:pPr>
                        <w:pStyle w:val="ListParagraph"/>
                        <w:spacing w:line="360" w:lineRule="auto"/>
                        <w:jc w:val="center"/>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INDIVIDUALES </w:t>
                      </w: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v:textbox>
              </v:shape>
            </w:pict>
          </mc:Fallback>
        </mc:AlternateContent>
      </w:r>
    </w:p>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Default="00AE5E35" w:rsidP="00AE5E35"/>
    <w:p w:rsidR="00AE5E35" w:rsidRDefault="00AE5E35" w:rsidP="00AE5E35">
      <w:pPr>
        <w:tabs>
          <w:tab w:val="left" w:pos="3435"/>
        </w:tabs>
      </w:pPr>
      <w:r>
        <w:tab/>
      </w:r>
    </w:p>
    <w:p w:rsidR="00AE5E35" w:rsidRDefault="00AE5E35" w:rsidP="00AE5E35">
      <w:pPr>
        <w:tabs>
          <w:tab w:val="left" w:pos="3435"/>
        </w:tabs>
      </w:pPr>
    </w:p>
    <w:p w:rsidR="00AE5E35" w:rsidRDefault="00AE5E35" w:rsidP="00AE5E35">
      <w:pPr>
        <w:tabs>
          <w:tab w:val="left" w:pos="3435"/>
        </w:tabs>
      </w:pPr>
    </w:p>
    <w:p w:rsidR="00AE5E35" w:rsidRPr="00CF5F82" w:rsidRDefault="00AE5E35" w:rsidP="00AE5E35">
      <w:pPr>
        <w:tabs>
          <w:tab w:val="left" w:pos="1020"/>
        </w:tabs>
        <w:spacing w:after="0" w:line="480" w:lineRule="auto"/>
        <w:ind w:right="-20"/>
        <w:jc w:val="both"/>
        <w:rPr>
          <w:rFonts w:ascii="Times New Roman" w:eastAsia="Times New Roman" w:hAnsi="Times New Roman"/>
          <w:b/>
          <w:color w:val="231F20"/>
          <w:w w:val="98"/>
          <w:sz w:val="28"/>
          <w:szCs w:val="24"/>
          <w:lang w:val="es-CO"/>
        </w:rPr>
      </w:pPr>
      <w:r w:rsidRPr="00CF5F82">
        <w:rPr>
          <w:rFonts w:ascii="Times New Roman" w:eastAsia="Times New Roman" w:hAnsi="Times New Roman"/>
          <w:b/>
          <w:color w:val="231F20"/>
          <w:sz w:val="28"/>
          <w:szCs w:val="24"/>
          <w:lang w:val="es-CO"/>
        </w:rPr>
        <w:lastRenderedPageBreak/>
        <w:t>•</w:t>
      </w:r>
      <w:r w:rsidRPr="00CF5F82">
        <w:rPr>
          <w:rFonts w:ascii="Times New Roman" w:eastAsia="Times New Roman" w:hAnsi="Times New Roman"/>
          <w:b/>
          <w:color w:val="231F20"/>
          <w:spacing w:val="-9"/>
          <w:w w:val="108"/>
          <w:sz w:val="28"/>
          <w:szCs w:val="24"/>
          <w:lang w:val="es-CO"/>
        </w:rPr>
        <w:t>T</w:t>
      </w:r>
      <w:r w:rsidRPr="00CF5F82">
        <w:rPr>
          <w:rFonts w:ascii="Times New Roman" w:eastAsia="Times New Roman" w:hAnsi="Times New Roman"/>
          <w:b/>
          <w:color w:val="231F20"/>
          <w:w w:val="98"/>
          <w:sz w:val="28"/>
          <w:szCs w:val="24"/>
          <w:lang w:val="es-CO"/>
        </w:rPr>
        <w:t>ítulo</w:t>
      </w:r>
    </w:p>
    <w:p w:rsidR="00AE5E35" w:rsidRPr="00CF5F82" w:rsidRDefault="00AE5E35" w:rsidP="00AE5E35">
      <w:pPr>
        <w:spacing w:line="480" w:lineRule="auto"/>
        <w:rPr>
          <w:rStyle w:val="Textoennegrita"/>
          <w:rFonts w:ascii="Times New Roman" w:hAnsi="Times New Roman"/>
          <w:sz w:val="28"/>
          <w:szCs w:val="24"/>
          <w:shd w:val="clear" w:color="auto" w:fill="FFFFFF"/>
        </w:rPr>
      </w:pPr>
      <w:r w:rsidRPr="00CF5F82">
        <w:rPr>
          <w:rStyle w:val="Textoennegrita"/>
          <w:rFonts w:ascii="Times New Roman" w:hAnsi="Times New Roman"/>
          <w:sz w:val="28"/>
          <w:szCs w:val="24"/>
          <w:shd w:val="clear" w:color="auto" w:fill="FFFFFF"/>
        </w:rPr>
        <w:t>FINANZAS Y DESARROLLO EMPRESARIAL</w:t>
      </w:r>
    </w:p>
    <w:p w:rsidR="00AE5E35" w:rsidRPr="00886C86" w:rsidRDefault="00AE5E35" w:rsidP="00AE5E35">
      <w:pPr>
        <w:tabs>
          <w:tab w:val="left" w:pos="1020"/>
        </w:tabs>
        <w:spacing w:after="0" w:line="480" w:lineRule="auto"/>
        <w:ind w:left="671" w:right="-20"/>
        <w:rPr>
          <w:rFonts w:ascii="Times New Roman" w:eastAsia="Times New Roman" w:hAnsi="Times New Roman"/>
          <w:b/>
          <w:sz w:val="24"/>
          <w:szCs w:val="24"/>
          <w:lang w:val="es-CO"/>
        </w:rPr>
      </w:pPr>
    </w:p>
    <w:p w:rsidR="00AE5E35" w:rsidRPr="00886C86" w:rsidRDefault="00AE5E35" w:rsidP="00AE5E35">
      <w:pPr>
        <w:tabs>
          <w:tab w:val="left" w:pos="1020"/>
        </w:tabs>
        <w:spacing w:after="0" w:line="480" w:lineRule="auto"/>
        <w:ind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pacing w:val="-3"/>
          <w:sz w:val="24"/>
          <w:szCs w:val="24"/>
          <w:lang w:val="es-CO"/>
        </w:rPr>
        <w:t>I</w:t>
      </w:r>
      <w:r w:rsidRPr="00886C86">
        <w:rPr>
          <w:rFonts w:ascii="Times New Roman" w:eastAsia="Times New Roman" w:hAnsi="Times New Roman"/>
          <w:b/>
          <w:color w:val="231F20"/>
          <w:sz w:val="24"/>
          <w:szCs w:val="24"/>
          <w:lang w:val="es-CO"/>
        </w:rPr>
        <w:t>NT</w:t>
      </w:r>
      <w:r w:rsidRPr="00886C86">
        <w:rPr>
          <w:rFonts w:ascii="Times New Roman" w:eastAsia="Times New Roman" w:hAnsi="Times New Roman"/>
          <w:b/>
          <w:color w:val="231F20"/>
          <w:spacing w:val="-1"/>
          <w:sz w:val="24"/>
          <w:szCs w:val="24"/>
          <w:lang w:val="es-CO"/>
        </w:rPr>
        <w:t>R</w:t>
      </w:r>
      <w:r w:rsidRPr="00886C86">
        <w:rPr>
          <w:rFonts w:ascii="Times New Roman" w:eastAsia="Times New Roman" w:hAnsi="Times New Roman"/>
          <w:b/>
          <w:color w:val="231F20"/>
          <w:sz w:val="24"/>
          <w:szCs w:val="24"/>
          <w:lang w:val="es-CO"/>
        </w:rPr>
        <w:t>ODUCCIÓN</w:t>
      </w:r>
    </w:p>
    <w:p w:rsidR="00AE5E35" w:rsidRPr="00886C86" w:rsidRDefault="00AE5E35" w:rsidP="00AE5E35">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El presente documento cuenta con dos temas de gran importancia como son las finanzas al igual que el desarrollo empresarial.</w:t>
      </w:r>
    </w:p>
    <w:p w:rsidR="00AE5E35" w:rsidRPr="00886C86" w:rsidRDefault="00AE5E35" w:rsidP="00AE5E35">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Las finanzas desde años atrás han sido de gran importancia ya que permite la toma de decisiones administrando eficiente mente el dinero</w:t>
      </w:r>
    </w:p>
    <w:p w:rsidR="00AE5E35" w:rsidRDefault="00AE5E35" w:rsidP="00AE5E35">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El ser humano, desde la era agraria, en cierta forma fue un empresario; tenía que emprender ciertas actividades para poder dar sustento a su familia y pagar al Rey un impuesto por el uso de las tierras que trabajaba. Formalmente los empleados como tales surgen con el inicio de la Revolución industrial; es en esa época cuando crece la demanda de empleados, por ello, hay más empleados que empresarios.</w:t>
      </w:r>
    </w:p>
    <w:p w:rsidR="00AE5E35" w:rsidRPr="00886C86" w:rsidRDefault="00AE5E35" w:rsidP="00AE5E35">
      <w:pPr>
        <w:tabs>
          <w:tab w:val="left" w:pos="1020"/>
        </w:tabs>
        <w:spacing w:after="0" w:line="480" w:lineRule="auto"/>
        <w:ind w:right="-20"/>
        <w:jc w:val="both"/>
        <w:rPr>
          <w:rFonts w:ascii="Times New Roman" w:eastAsia="Times New Roman" w:hAnsi="Times New Roman"/>
          <w:color w:val="231F20"/>
          <w:sz w:val="24"/>
          <w:szCs w:val="24"/>
          <w:lang w:val="es-CO"/>
        </w:rPr>
      </w:pPr>
    </w:p>
    <w:p w:rsidR="00AE5E35" w:rsidRPr="00886C86" w:rsidRDefault="00AE5E35" w:rsidP="00AE5E35">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r>
      <w:r w:rsidRPr="00886C86">
        <w:rPr>
          <w:rFonts w:ascii="Times New Roman" w:eastAsia="Times New Roman" w:hAnsi="Times New Roman"/>
          <w:b/>
          <w:color w:val="231F20"/>
          <w:spacing w:val="-8"/>
          <w:w w:val="92"/>
          <w:sz w:val="24"/>
          <w:szCs w:val="24"/>
          <w:lang w:val="es-CO"/>
        </w:rPr>
        <w:t>P</w:t>
      </w:r>
      <w:r w:rsidRPr="00886C86">
        <w:rPr>
          <w:rFonts w:ascii="Times New Roman" w:eastAsia="Times New Roman" w:hAnsi="Times New Roman"/>
          <w:b/>
          <w:color w:val="231F20"/>
          <w:w w:val="92"/>
          <w:sz w:val="24"/>
          <w:szCs w:val="24"/>
          <w:lang w:val="es-CO"/>
        </w:rPr>
        <w:t xml:space="preserve">alabras </w:t>
      </w:r>
      <w:r w:rsidRPr="00886C86">
        <w:rPr>
          <w:rFonts w:ascii="Times New Roman" w:eastAsia="Times New Roman" w:hAnsi="Times New Roman"/>
          <w:b/>
          <w:color w:val="231F20"/>
          <w:sz w:val="24"/>
          <w:szCs w:val="24"/>
          <w:lang w:val="es-CO"/>
        </w:rPr>
        <w:t>cla</w:t>
      </w:r>
      <w:r w:rsidRPr="00886C86">
        <w:rPr>
          <w:rFonts w:ascii="Times New Roman" w:eastAsia="Times New Roman" w:hAnsi="Times New Roman"/>
          <w:b/>
          <w:color w:val="231F20"/>
          <w:spacing w:val="-1"/>
          <w:sz w:val="24"/>
          <w:szCs w:val="24"/>
          <w:lang w:val="es-CO"/>
        </w:rPr>
        <w:t>v</w:t>
      </w:r>
      <w:r w:rsidRPr="00886C86">
        <w:rPr>
          <w:rFonts w:ascii="Times New Roman" w:eastAsia="Times New Roman" w:hAnsi="Times New Roman"/>
          <w:b/>
          <w:color w:val="231F20"/>
          <w:sz w:val="24"/>
          <w:szCs w:val="24"/>
          <w:lang w:val="es-CO"/>
        </w:rPr>
        <w:t>es</w:t>
      </w:r>
    </w:p>
    <w:p w:rsidR="00AE5E35" w:rsidRPr="00886C86"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 xml:space="preserve">Finanzas, Desarrollo Empresarial </w:t>
      </w:r>
    </w:p>
    <w:p w:rsidR="00AE5E35" w:rsidRPr="00886C86" w:rsidRDefault="00AE5E35" w:rsidP="00AE5E35">
      <w:pPr>
        <w:tabs>
          <w:tab w:val="left" w:pos="1020"/>
        </w:tabs>
        <w:spacing w:after="0" w:line="480" w:lineRule="auto"/>
        <w:ind w:left="671" w:right="-20"/>
        <w:jc w:val="both"/>
        <w:rPr>
          <w:rFonts w:ascii="Times New Roman" w:eastAsia="Times New Roman" w:hAnsi="Times New Roman"/>
          <w:b/>
          <w:color w:val="231F20"/>
          <w:sz w:val="24"/>
          <w:szCs w:val="24"/>
          <w:lang w:val="es-CO"/>
        </w:rPr>
      </w:pPr>
    </w:p>
    <w:p w:rsidR="00AE5E35" w:rsidRPr="00886C86" w:rsidRDefault="00AE5E35" w:rsidP="00AE5E35">
      <w:pPr>
        <w:tabs>
          <w:tab w:val="left" w:pos="1020"/>
        </w:tabs>
        <w:spacing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t>Contenidos teóricos</w:t>
      </w:r>
    </w:p>
    <w:p w:rsidR="00AE5E35" w:rsidRPr="00886C86" w:rsidRDefault="00AE5E35" w:rsidP="00AE5E35">
      <w:pPr>
        <w:tabs>
          <w:tab w:val="left" w:pos="1020"/>
        </w:tabs>
        <w:spacing w:after="0" w:line="480" w:lineRule="auto"/>
        <w:ind w:left="671" w:right="-20"/>
        <w:jc w:val="both"/>
        <w:rPr>
          <w:rFonts w:ascii="Times New Roman" w:eastAsia="Times New Roman" w:hAnsi="Times New Roman"/>
          <w:b/>
          <w:color w:val="231F20"/>
          <w:sz w:val="24"/>
          <w:szCs w:val="24"/>
          <w:lang w:val="es-CO"/>
        </w:rPr>
      </w:pPr>
    </w:p>
    <w:p w:rsidR="00AE5E35" w:rsidRPr="00886C86"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Las finanzas es un arte basándonos en que no todas las personas pueden tomar una decisión financiera acertada y provechosa, es mas existen algunos que tienen un talento innato para las decisiones financieras. Si bien con estudio y esfuerzo todos podríamos llegar a desarrollar esta habilidad, ya que otra característica de las artes es que pueden ser aprendidas ya que todos poseemos las mismas capacidades pero no todos las desarrollamos por igual</w:t>
      </w:r>
      <w:r w:rsidRPr="00527E1A">
        <w:rPr>
          <w:rFonts w:ascii="Times New Roman" w:hAnsi="Times New Roman"/>
          <w:sz w:val="24"/>
          <w:szCs w:val="24"/>
        </w:rPr>
        <w:t xml:space="preserve"> </w:t>
      </w:r>
      <w:r w:rsidRPr="00E86F40">
        <w:rPr>
          <w:rFonts w:ascii="Times New Roman" w:hAnsi="Times New Roman"/>
          <w:noProof/>
          <w:sz w:val="24"/>
          <w:szCs w:val="24"/>
        </w:rPr>
        <w:t>(Gitman, 2009)</w:t>
      </w:r>
    </w:p>
    <w:p w:rsidR="00AE5E35"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lastRenderedPageBreak/>
        <w:t>Las finanzas son una rama de la economía que tienen como finalidad el financiamiento y la inversión para de esta manera obtener una rentabilidad mejor en el menor tiempo y con el menor riesgo.</w:t>
      </w:r>
    </w:p>
    <w:p w:rsidR="00AE5E35" w:rsidRPr="00CF5F82" w:rsidRDefault="00AE5E35" w:rsidP="00AE5E35">
      <w:pPr>
        <w:spacing w:before="7" w:after="0" w:line="480" w:lineRule="auto"/>
        <w:jc w:val="both"/>
        <w:rPr>
          <w:rFonts w:ascii="Times New Roman" w:hAnsi="Times New Roman"/>
          <w:sz w:val="24"/>
        </w:rPr>
      </w:pPr>
      <w:r w:rsidRPr="00CF5F82">
        <w:rPr>
          <w:rFonts w:ascii="Times New Roman" w:hAnsi="Times New Roman"/>
          <w:sz w:val="24"/>
        </w:rPr>
        <w:t xml:space="preserve">Las finanzas se definen como: </w:t>
      </w:r>
      <w:r w:rsidRPr="00CF5F82">
        <w:rPr>
          <w:rFonts w:ascii="Times New Roman" w:hAnsi="Times New Roman"/>
          <w:sz w:val="24"/>
        </w:rPr>
        <w:sym w:font="Symbol" w:char="F0A2"/>
      </w:r>
      <w:r w:rsidRPr="00CF5F82">
        <w:rPr>
          <w:rFonts w:ascii="Times New Roman" w:hAnsi="Times New Roman"/>
          <w:sz w:val="24"/>
        </w:rPr>
        <w:t xml:space="preserve"> La parte del procedimiento económico en la empresa que analiza toda la actividad relacionada con la obtención de los fondos y la inversión de los </w:t>
      </w:r>
      <w:r w:rsidRPr="00CF5F82">
        <w:rPr>
          <w:rFonts w:ascii="Times New Roman" w:hAnsi="Times New Roman"/>
          <w:sz w:val="24"/>
        </w:rPr>
        <w:sym w:font="Symbol" w:char="F0A2"/>
      </w:r>
      <w:r w:rsidRPr="00CF5F82">
        <w:rPr>
          <w:rFonts w:ascii="Times New Roman" w:hAnsi="Times New Roman"/>
          <w:sz w:val="24"/>
        </w:rPr>
        <w:t xml:space="preserve">mismos. Las finanzas pretenden aportar información más “dinámica” de la actividad económica de la empresa, complementando a </w:t>
      </w:r>
      <w:r w:rsidRPr="00CF5F82">
        <w:rPr>
          <w:rFonts w:ascii="Times New Roman" w:hAnsi="Times New Roman"/>
          <w:sz w:val="24"/>
        </w:rPr>
        <w:sym w:font="Symbol" w:char="F0A2"/>
      </w:r>
      <w:r w:rsidRPr="00CF5F82">
        <w:rPr>
          <w:rFonts w:ascii="Times New Roman" w:hAnsi="Times New Roman"/>
          <w:sz w:val="24"/>
        </w:rPr>
        <w:t>la información contable. Son importantes porque:</w:t>
      </w:r>
    </w:p>
    <w:p w:rsidR="00AE5E35" w:rsidRPr="00CF5F82" w:rsidRDefault="00AE5E35" w:rsidP="00AE5E35">
      <w:pPr>
        <w:spacing w:before="7" w:after="0" w:line="480" w:lineRule="auto"/>
        <w:jc w:val="both"/>
        <w:rPr>
          <w:rFonts w:ascii="Times New Roman" w:hAnsi="Times New Roman"/>
          <w:sz w:val="24"/>
        </w:rPr>
      </w:pPr>
      <w:r w:rsidRPr="00CF5F82">
        <w:rPr>
          <w:rFonts w:ascii="Times New Roman" w:hAnsi="Times New Roman"/>
          <w:sz w:val="24"/>
        </w:rPr>
        <w:t xml:space="preserve"> 1. Permiten el control económico-financiero de la empresa. </w:t>
      </w:r>
    </w:p>
    <w:p w:rsidR="00AE5E35" w:rsidRPr="00CF5F82" w:rsidRDefault="00AE5E35" w:rsidP="00AE5E35">
      <w:pPr>
        <w:spacing w:before="7" w:after="0" w:line="480" w:lineRule="auto"/>
        <w:jc w:val="both"/>
        <w:rPr>
          <w:rFonts w:ascii="Times New Roman" w:hAnsi="Times New Roman"/>
          <w:sz w:val="24"/>
        </w:rPr>
      </w:pPr>
      <w:r w:rsidRPr="00CF5F82">
        <w:rPr>
          <w:rFonts w:ascii="Times New Roman" w:hAnsi="Times New Roman"/>
          <w:sz w:val="24"/>
        </w:rPr>
        <w:t xml:space="preserve">2. Ayudan al diagnóstico de la misma. </w:t>
      </w:r>
    </w:p>
    <w:p w:rsidR="00AE5E35" w:rsidRPr="00CF5F82" w:rsidRDefault="00AE5E35" w:rsidP="00AE5E35">
      <w:pPr>
        <w:spacing w:before="7" w:after="0" w:line="480" w:lineRule="auto"/>
        <w:jc w:val="both"/>
        <w:rPr>
          <w:rFonts w:ascii="Times New Roman" w:hAnsi="Times New Roman"/>
          <w:sz w:val="24"/>
        </w:rPr>
      </w:pPr>
      <w:r w:rsidRPr="00CF5F82">
        <w:rPr>
          <w:rFonts w:ascii="Times New Roman" w:hAnsi="Times New Roman"/>
          <w:sz w:val="24"/>
        </w:rPr>
        <w:t xml:space="preserve">3. Establecen la planificación financiera. </w:t>
      </w:r>
    </w:p>
    <w:p w:rsidR="00AE5E35" w:rsidRPr="00CF5F82" w:rsidRDefault="00AE5E35" w:rsidP="00AE5E35">
      <w:pPr>
        <w:spacing w:before="7" w:after="0" w:line="480" w:lineRule="auto"/>
        <w:jc w:val="both"/>
        <w:rPr>
          <w:rFonts w:ascii="Times New Roman" w:hAnsi="Times New Roman"/>
          <w:sz w:val="24"/>
        </w:rPr>
      </w:pPr>
      <w:r w:rsidRPr="00CF5F82">
        <w:rPr>
          <w:rFonts w:ascii="Times New Roman" w:hAnsi="Times New Roman"/>
          <w:sz w:val="24"/>
        </w:rPr>
        <w:t>4. Fijan las políticas de obtención de fondos.</w:t>
      </w:r>
    </w:p>
    <w:p w:rsidR="00AE5E35" w:rsidRPr="00CF5F82" w:rsidRDefault="00AE5E35" w:rsidP="00AE5E35">
      <w:pPr>
        <w:spacing w:before="7" w:after="0" w:line="480" w:lineRule="auto"/>
        <w:jc w:val="both"/>
        <w:rPr>
          <w:rFonts w:ascii="Times New Roman" w:hAnsi="Times New Roman"/>
          <w:sz w:val="28"/>
          <w:szCs w:val="24"/>
          <w:lang w:val="es-CO"/>
        </w:rPr>
      </w:pPr>
      <w:r w:rsidRPr="00CF5F82">
        <w:rPr>
          <w:rFonts w:ascii="Times New Roman" w:hAnsi="Times New Roman"/>
          <w:sz w:val="24"/>
        </w:rPr>
        <w:t xml:space="preserve"> 5. Definen las inversiones.</w:t>
      </w:r>
    </w:p>
    <w:p w:rsidR="00AE5E35" w:rsidRDefault="00AE5E35" w:rsidP="00AE5E35">
      <w:pPr>
        <w:spacing w:before="7" w:after="0" w:line="480" w:lineRule="auto"/>
        <w:jc w:val="both"/>
        <w:rPr>
          <w:rFonts w:ascii="Times New Roman" w:hAnsi="Times New Roman"/>
          <w:sz w:val="24"/>
          <w:szCs w:val="24"/>
          <w:lang w:val="es-CO"/>
        </w:rPr>
      </w:pPr>
      <w:r>
        <w:rPr>
          <w:rFonts w:ascii="Times New Roman" w:hAnsi="Times New Roman"/>
          <w:sz w:val="24"/>
          <w:szCs w:val="24"/>
          <w:lang w:val="es-CO"/>
        </w:rPr>
        <w:t>Dentro de las finanzas existen los mercados financieros</w:t>
      </w:r>
    </w:p>
    <w:p w:rsidR="00AE5E35" w:rsidRPr="00CF5F82"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En economía, un mercado financiero es un espacio (no se exige que sea un espacio físico concreto) en el que se realizan los intercambios de instrumentos financieros y se definen sus precios. En general, cualquier mercado de materias primas podría ser considerado como un mercado financiero si el propósito del comprador no es el consumo inmediato del producto, sino el re</w:t>
      </w:r>
      <w:r>
        <w:rPr>
          <w:rFonts w:ascii="Times New Roman" w:hAnsi="Times New Roman"/>
          <w:sz w:val="24"/>
          <w:szCs w:val="24"/>
          <w:lang w:val="es-CO"/>
        </w:rPr>
        <w:t>traso del consumo en el tiempo.</w:t>
      </w:r>
    </w:p>
    <w:p w:rsidR="00AE5E35" w:rsidRPr="00CF5F82"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Los mercados financieros están afectados por las fuerzas de oferta y demanda. Los mercados colocan a todos los vendedores en el mismo lugar, haciendo así más fácil encontrar posibles compradores. A la economía que confía ante todo en la interacción entre compradores y vendedores para destinar los recursos se le llama economía de mercado, en contraste con la economía planificada.</w:t>
      </w:r>
      <w:r w:rsidRPr="00527E1A">
        <w:rPr>
          <w:rFonts w:ascii="Times New Roman" w:hAnsi="Times New Roman"/>
          <w:sz w:val="24"/>
          <w:szCs w:val="24"/>
        </w:rPr>
        <w:t xml:space="preserve"> </w:t>
      </w:r>
      <w:r w:rsidRPr="00E86F40">
        <w:rPr>
          <w:rFonts w:ascii="Times New Roman" w:hAnsi="Times New Roman"/>
          <w:noProof/>
          <w:sz w:val="24"/>
          <w:szCs w:val="24"/>
        </w:rPr>
        <w:t>(Gitman, 2009)</w:t>
      </w:r>
    </w:p>
    <w:p w:rsidR="00AE5E35" w:rsidRPr="00CF5F82"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Los mercados financieros, en el sistema financiero, facilitan:</w:t>
      </w:r>
    </w:p>
    <w:p w:rsidR="00AE5E35" w:rsidRPr="00CF5F82" w:rsidRDefault="00AE5E35" w:rsidP="00AE5E35">
      <w:pPr>
        <w:spacing w:before="7" w:after="0" w:line="480" w:lineRule="auto"/>
        <w:jc w:val="both"/>
        <w:rPr>
          <w:rFonts w:ascii="Times New Roman" w:hAnsi="Times New Roman"/>
          <w:sz w:val="24"/>
          <w:szCs w:val="24"/>
          <w:lang w:val="es-CO"/>
        </w:rPr>
      </w:pPr>
    </w:p>
    <w:p w:rsidR="00AE5E35" w:rsidRPr="00CF5F82" w:rsidRDefault="00AE5E35" w:rsidP="00AE5E35">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aumento del capital (en los mercados de capitales).</w:t>
      </w:r>
    </w:p>
    <w:p w:rsidR="00AE5E35" w:rsidRPr="00CF5F82" w:rsidRDefault="00AE5E35" w:rsidP="00AE5E35">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La transferencia de riesgo (en los mercados de derivados).</w:t>
      </w:r>
    </w:p>
    <w:p w:rsidR="00AE5E35" w:rsidRPr="00CF5F82" w:rsidRDefault="00AE5E35" w:rsidP="00AE5E35">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comercio internacional (en los mercados de divisas).</w:t>
      </w:r>
    </w:p>
    <w:p w:rsidR="00AE5E35" w:rsidRPr="00CF5F82"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Son usados para reunir a aquellos que necesitan recursos financieros con aquellos que los tienen.</w:t>
      </w:r>
    </w:p>
    <w:p w:rsidR="00AE5E35" w:rsidRPr="00527E1A" w:rsidRDefault="00AE5E35" w:rsidP="00AE5E35">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t xml:space="preserve">El desarrollo empresarial es un concepto amplio que abarca desde la incubación   de la idea, el desarrollo de la misma y su final nacimiento convirtiendo a la idea en una empresa de éxito. Pero es un concepto en continua evolución y desarrollo dependiendo de donde se encuentre la empresa, es decir si se encuentra en una etapa inicial o es una empresa en vías de expansión.   Por tanto podemos describirlo como el proceso mediante el cual el empresario y su personal adquieren o fortalecen habilidades y destrezas, que favorecen el manejo eficaz de los recursos de su empresa, la innovación de productos y procesos, de tal manera, que coadyuve al crecimiento sostenible de la misma.   De suma importancia es el destacar que el desarrollo empresarial es a su vez un proceso integral de instrucción donde se pretenden abarcar los conceptos necesarios que se comprenden en el proceso de convertirse en empresario y de lograrlo </w:t>
      </w:r>
      <w:r>
        <w:rPr>
          <w:rFonts w:ascii="Times New Roman" w:hAnsi="Times New Roman"/>
          <w:sz w:val="24"/>
          <w:szCs w:val="24"/>
          <w:lang w:val="es-CO"/>
        </w:rPr>
        <w:t>de forma profesional y exitosa.</w:t>
      </w:r>
      <w:r w:rsidRPr="00527E1A">
        <w:rPr>
          <w:rFonts w:ascii="Times New Roman" w:hAnsi="Times New Roman"/>
          <w:sz w:val="24"/>
          <w:szCs w:val="24"/>
        </w:rPr>
        <w:t xml:space="preserve"> </w:t>
      </w:r>
      <w:r w:rsidRPr="00FF66BC">
        <w:rPr>
          <w:rFonts w:ascii="Times New Roman" w:hAnsi="Times New Roman"/>
          <w:noProof/>
          <w:sz w:val="24"/>
          <w:szCs w:val="24"/>
        </w:rPr>
        <w:t>(Besley, 2009)</w:t>
      </w:r>
    </w:p>
    <w:p w:rsidR="00AE5E35" w:rsidRDefault="00AE5E35" w:rsidP="00AE5E35">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t xml:space="preserve">Partiendo desde los inicios del desarrollo de una empresa debemos mencionar sin duda la importancia no tan solo de la idea si no de la actitud que asume el futuro empresario ante la misma y de sus capacidades y cualidades.   El mismo debe ser lo que en términos del desarrollo empresarial se conoce como un emprendedor.   Ya que el emprendedor será la fuerza vital que necesita la idea para lograr su optimo desarrollo.  </w:t>
      </w:r>
    </w:p>
    <w:p w:rsidR="00AE5E35" w:rsidRPr="00886C86" w:rsidRDefault="00AE5E35" w:rsidP="00AE5E35">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lastRenderedPageBreak/>
        <w:t xml:space="preserve"> El emprendedor es una persona con la capacidad de identificar oportunidades, es creativo e innovador, posee iniciativa, una gran convicción en sus facultades, compromiso, constancia y perseverancia.</w:t>
      </w:r>
    </w:p>
    <w:p w:rsidR="00AE5E35" w:rsidRDefault="00AE5E35" w:rsidP="00AE5E35">
      <w:pPr>
        <w:spacing w:before="7" w:after="0" w:line="480" w:lineRule="auto"/>
        <w:jc w:val="both"/>
        <w:rPr>
          <w:rFonts w:ascii="Times New Roman" w:hAnsi="Times New Roman"/>
          <w:sz w:val="24"/>
          <w:szCs w:val="24"/>
          <w:lang w:val="es-CO"/>
        </w:rPr>
      </w:pPr>
      <w:r>
        <w:rPr>
          <w:noProof/>
          <w:lang w:eastAsia="es-ES"/>
        </w:rPr>
        <w:drawing>
          <wp:anchor distT="0" distB="0" distL="114300" distR="114300" simplePos="0" relativeHeight="251671552" behindDoc="1" locked="0" layoutInCell="1" allowOverlap="1">
            <wp:simplePos x="0" y="0"/>
            <wp:positionH relativeFrom="column">
              <wp:posOffset>132715</wp:posOffset>
            </wp:positionH>
            <wp:positionV relativeFrom="paragraph">
              <wp:posOffset>111760</wp:posOffset>
            </wp:positionV>
            <wp:extent cx="4497705" cy="3557270"/>
            <wp:effectExtent l="0" t="0" r="0" b="5080"/>
            <wp:wrapNone/>
            <wp:docPr id="10" name="Imagen 10" descr="http://t3.gstatic.com/images?q=tbn:ANd9GcSfof24Lyd3p-CS9Q8Mc0D3LJx-xIJp2RktJwhGWGB4Is00xtcT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of24Lyd3p-CS9Q8Mc0D3LJx-xIJp2RktJwhGWGB4Is00xtcT2Q"/>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497705" cy="3557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6C86">
        <w:rPr>
          <w:rFonts w:ascii="Times New Roman" w:hAnsi="Times New Roman"/>
          <w:sz w:val="24"/>
          <w:szCs w:val="24"/>
          <w:lang w:val="es-CO"/>
        </w:rPr>
        <w:t>El Desarrollo Empresarial es proceso por medio del cual el empresario y su personal adquieren o fortalecen habilidades y destrezas, que favorecen el manejo eficiente y eficaz de los recursos de su empresa, la innovación de productos y procesos, de tal manera, que coadyuve al crecimiento sostenible de la empresa</w:t>
      </w:r>
    </w:p>
    <w:p w:rsidR="00AE5E35" w:rsidRPr="00CF5F82"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desarrollo empresarial ha sido el fundamento de muchas innovaciones. La imperiosa necesidad de mantenerse competitivos en un mundo altamente globalizado exige cada día, más y más, que las empresas dispongan de asistencia oportuna, calificada y centrada en lo que realmente necesitan. AM&amp;S les brinda una nueva forma de colaboración, efectivamente comprometidos con</w:t>
      </w:r>
      <w:r>
        <w:rPr>
          <w:rFonts w:ascii="Times New Roman" w:hAnsi="Times New Roman"/>
          <w:sz w:val="24"/>
          <w:szCs w:val="24"/>
          <w:lang w:val="es-CO"/>
        </w:rPr>
        <w:t xml:space="preserve"> el éxito de nuestros clientes.</w:t>
      </w:r>
    </w:p>
    <w:p w:rsidR="00AE5E35" w:rsidRDefault="00AE5E35" w:rsidP="00AE5E35">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No existe duda que su empresa desea superarse y sostenerse con un alto nivel competitivo. Contar con una estrategia sólida y excelentemente articulada, que se encuentre desplegada en toda la organización y sirva como fundamento del trabajo cotidiano para cada persona que integra la empresa, es una condición imprescindible. Sin estrategia ninguna intervención o asistencia tendría propósito.</w:t>
      </w:r>
    </w:p>
    <w:p w:rsidR="00AE5E35" w:rsidRPr="00F448B5" w:rsidRDefault="00AE5E35" w:rsidP="00AE5E35">
      <w:pPr>
        <w:autoSpaceDE w:val="0"/>
        <w:autoSpaceDN w:val="0"/>
        <w:adjustRightInd w:val="0"/>
        <w:spacing w:after="0" w:line="480" w:lineRule="auto"/>
        <w:jc w:val="both"/>
        <w:rPr>
          <w:rFonts w:ascii="Times New Roman" w:hAnsi="Times New Roman"/>
          <w:sz w:val="24"/>
          <w:szCs w:val="28"/>
          <w:lang w:eastAsia="es-ES"/>
        </w:rPr>
      </w:pPr>
      <w:r w:rsidRPr="00F448B5">
        <w:rPr>
          <w:rFonts w:ascii="Times New Roman" w:hAnsi="Times New Roman"/>
          <w:sz w:val="24"/>
          <w:szCs w:val="28"/>
          <w:lang w:eastAsia="es-ES"/>
        </w:rPr>
        <w:t xml:space="preserve">Emprender es un término que tiene múltiples acepciones. Según el contexto en que sea  empleado, será la connotación que se le adjudique. En el ámbito de los negocios, el emprendedor es un empresario; es el propietario de una empresa </w:t>
      </w:r>
      <w:r>
        <w:rPr>
          <w:rFonts w:ascii="Times New Roman" w:hAnsi="Times New Roman"/>
          <w:sz w:val="24"/>
          <w:szCs w:val="28"/>
          <w:lang w:eastAsia="es-ES"/>
        </w:rPr>
        <w:t>comercial con fines de lucro</w:t>
      </w:r>
      <w:r w:rsidRPr="00527E1A">
        <w:rPr>
          <w:rFonts w:ascii="Times New Roman" w:hAnsi="Times New Roman"/>
          <w:sz w:val="24"/>
          <w:szCs w:val="24"/>
        </w:rPr>
        <w:t xml:space="preserve"> </w:t>
      </w:r>
      <w:r w:rsidRPr="00FF66BC">
        <w:rPr>
          <w:rFonts w:ascii="Times New Roman" w:hAnsi="Times New Roman"/>
          <w:noProof/>
          <w:sz w:val="24"/>
          <w:szCs w:val="24"/>
        </w:rPr>
        <w:t>(Besley, 2009)</w:t>
      </w:r>
    </w:p>
    <w:p w:rsidR="00AE5E35" w:rsidRPr="00CF5F82" w:rsidRDefault="00AE5E35" w:rsidP="00AE5E35">
      <w:pPr>
        <w:tabs>
          <w:tab w:val="left" w:pos="1020"/>
        </w:tabs>
        <w:spacing w:before="13"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t>Contenidos empíricos</w:t>
      </w:r>
    </w:p>
    <w:p w:rsidR="00AE5E35" w:rsidRPr="00886C86" w:rsidRDefault="00AE5E35" w:rsidP="00AE5E35">
      <w:pPr>
        <w:tabs>
          <w:tab w:val="left" w:pos="1020"/>
        </w:tabs>
        <w:spacing w:before="13"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Las finanzas nos permiten maximizar la riqueza de los accionistas, incrementar el monto de la inversión para dependerá de la capacidad que tenga la empresa para generar flujos de efectivo (entrada y salida de dinero).</w:t>
      </w:r>
    </w:p>
    <w:p w:rsidR="00AE5E35" w:rsidRPr="00886C86" w:rsidRDefault="00AE5E35" w:rsidP="00AE5E35">
      <w:pPr>
        <w:tabs>
          <w:tab w:val="left" w:pos="1020"/>
        </w:tabs>
        <w:spacing w:before="13"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lastRenderedPageBreak/>
        <w:t>Las finanzas son un elemento crucial para el éxito de una organización ya que proporcionan rigor para la toma de decisiones, siendo el catalizador para el crecimiento, el baremo de la excelencia, y la fuente de conocimiento. La integridad, necesaria para una mejor gestión significa no tener secretos. No tener secretos significa visibilidad y transparencia financiera. Y para tener éxito, no solamente es necesario que se produzcan todos estos factores, sino también que se produzcan con rapidez.</w:t>
      </w:r>
    </w:p>
    <w:p w:rsidR="00AE5E35" w:rsidRPr="00886C86" w:rsidRDefault="00AE5E35" w:rsidP="00AE5E35">
      <w:pPr>
        <w:tabs>
          <w:tab w:val="left" w:pos="1020"/>
        </w:tabs>
        <w:spacing w:before="13" w:after="0" w:line="480" w:lineRule="auto"/>
        <w:ind w:right="-20"/>
        <w:jc w:val="both"/>
        <w:rPr>
          <w:rFonts w:ascii="Times New Roman" w:eastAsia="Times New Roman" w:hAnsi="Times New Roman"/>
          <w:sz w:val="24"/>
          <w:szCs w:val="24"/>
          <w:lang w:val="es-CO"/>
        </w:rPr>
      </w:pPr>
      <w:r w:rsidRPr="00886C86">
        <w:rPr>
          <w:rFonts w:ascii="Times New Roman" w:eastAsia="Times New Roman" w:hAnsi="Times New Roman"/>
          <w:sz w:val="24"/>
          <w:szCs w:val="24"/>
          <w:lang w:val="es-CO"/>
        </w:rPr>
        <w:t>El desarrollo empresarial es un proceso por medio del cual el empresario y su personal adquieren o fortalecen habilidades y destrezas, que favorecen el manejo eficiente y eficaz de los recursos de su empresa, la innovación de productos y procesos, de tal manera, que coadyuve al crecimiento sostenible de la empresa.</w:t>
      </w:r>
    </w:p>
    <w:p w:rsidR="00AE5E35" w:rsidRDefault="00AE5E35" w:rsidP="00AE5E35">
      <w:pPr>
        <w:tabs>
          <w:tab w:val="left" w:pos="1020"/>
        </w:tabs>
        <w:spacing w:before="13" w:after="0" w:line="480" w:lineRule="auto"/>
        <w:ind w:right="-20"/>
        <w:jc w:val="both"/>
        <w:rPr>
          <w:rFonts w:ascii="Times New Roman" w:hAnsi="Times New Roman"/>
          <w:sz w:val="24"/>
          <w:szCs w:val="24"/>
        </w:rPr>
      </w:pPr>
      <w:r w:rsidRPr="00886C86">
        <w:rPr>
          <w:rFonts w:ascii="Times New Roman" w:eastAsia="Times New Roman" w:hAnsi="Times New Roman"/>
          <w:sz w:val="24"/>
          <w:szCs w:val="24"/>
          <w:lang w:val="es-CO"/>
        </w:rPr>
        <w:t xml:space="preserve">Al igual </w:t>
      </w:r>
      <w:r w:rsidRPr="00886C86">
        <w:rPr>
          <w:rFonts w:ascii="Times New Roman" w:hAnsi="Times New Roman"/>
          <w:sz w:val="24"/>
          <w:szCs w:val="24"/>
        </w:rPr>
        <w:t>busca fomento para la desarrollo de la micro, pequeña y mediana empresa, la producción y el comercio de servicios, la política de ciencia y tecnología y del seguimiento sectorial y la evaluación para la formulación de las políticas públicas de Desarrollo empresarial.</w:t>
      </w:r>
    </w:p>
    <w:p w:rsidR="00AE5E35" w:rsidRPr="00F448B5" w:rsidRDefault="00AE5E35" w:rsidP="00AE5E35">
      <w:pPr>
        <w:tabs>
          <w:tab w:val="left" w:pos="1020"/>
        </w:tabs>
        <w:spacing w:before="13" w:after="0" w:line="480" w:lineRule="auto"/>
        <w:ind w:right="-20"/>
        <w:jc w:val="both"/>
        <w:rPr>
          <w:rFonts w:ascii="Times New Roman" w:eastAsia="Times New Roman" w:hAnsi="Times New Roman"/>
          <w:sz w:val="32"/>
          <w:szCs w:val="24"/>
        </w:rPr>
      </w:pPr>
      <w:r w:rsidRPr="00F448B5">
        <w:rPr>
          <w:rFonts w:ascii="Times New Roman" w:hAnsi="Times New Roman"/>
          <w:sz w:val="24"/>
          <w:szCs w:val="20"/>
        </w:rPr>
        <w:t>La formación de un empresario es un proceso en el cual intervienen un sinnúmero de variables sociales, culturales, psicológicas y económicas que contribuyen, con un conjunto de conocimientos específicos, a desarrollar una serie de competencias que buscan lograr que este empresario en formación tenga altas probabilidades de convertirse en un empresario exitoso, capaz de generar riqueza y desarrollo social a lo largo de su vida.</w:t>
      </w: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lastRenderedPageBreak/>
        <w:t>•</w:t>
      </w:r>
      <w:r w:rsidRPr="00886C86">
        <w:rPr>
          <w:rFonts w:ascii="Times New Roman" w:eastAsia="Times New Roman" w:hAnsi="Times New Roman"/>
          <w:b/>
          <w:color w:val="231F20"/>
          <w:sz w:val="24"/>
          <w:szCs w:val="24"/>
          <w:lang w:val="es-CO"/>
        </w:rPr>
        <w:tab/>
        <w:t>Conclusiones</w:t>
      </w:r>
    </w:p>
    <w:p w:rsidR="00AE5E35" w:rsidRPr="00886C86"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Las finanzas permiten tomar decisiones y  administrar eficientemente el dinero, maximizando la riqueza de los accionistas.</w:t>
      </w:r>
    </w:p>
    <w:p w:rsidR="00AE5E35" w:rsidRPr="00886C86"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El desarrollo empresarial</w:t>
      </w:r>
      <w:r>
        <w:rPr>
          <w:rFonts w:ascii="Times New Roman" w:hAnsi="Times New Roman"/>
          <w:sz w:val="24"/>
          <w:szCs w:val="24"/>
          <w:lang w:val="es-CO"/>
        </w:rPr>
        <w:t xml:space="preserve"> es de gran jerarquía a la hora de la toma de decisiones ya que si no emplea un plan de desarrollo la organización nunca va a sobresalir y esta se estancaría y no tendría ningún avance</w:t>
      </w: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lastRenderedPageBreak/>
        <w:t>•</w:t>
      </w:r>
      <w:r w:rsidRPr="00886C86">
        <w:rPr>
          <w:rFonts w:ascii="Times New Roman" w:eastAsia="Times New Roman" w:hAnsi="Times New Roman"/>
          <w:b/>
          <w:color w:val="231F20"/>
          <w:sz w:val="24"/>
          <w:szCs w:val="24"/>
          <w:lang w:val="es-CO"/>
        </w:rPr>
        <w:tab/>
      </w:r>
      <w:r w:rsidRPr="00886C86">
        <w:rPr>
          <w:rFonts w:ascii="Times New Roman" w:eastAsia="Times New Roman" w:hAnsi="Times New Roman"/>
          <w:b/>
          <w:color w:val="231F20"/>
          <w:spacing w:val="-3"/>
          <w:sz w:val="24"/>
          <w:szCs w:val="24"/>
          <w:lang w:val="es-CO"/>
        </w:rPr>
        <w:t>R</w:t>
      </w:r>
      <w:r w:rsidRPr="00886C86">
        <w:rPr>
          <w:rFonts w:ascii="Times New Roman" w:eastAsia="Times New Roman" w:hAnsi="Times New Roman"/>
          <w:b/>
          <w:color w:val="231F20"/>
          <w:sz w:val="24"/>
          <w:szCs w:val="24"/>
          <w:lang w:val="es-CO"/>
        </w:rPr>
        <w:t>ecomendaciones</w:t>
      </w:r>
    </w:p>
    <w:p w:rsidR="00AE5E35" w:rsidRPr="00886C86" w:rsidRDefault="00AE5E35" w:rsidP="00AE5E35">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Se debe invertir o buscar el financiamiento adecuado para así tener un desarrollo excepcional para lo cual se debe realizar una buena toma de decisiones para que en un futuro no nos repercuta en nada.</w:t>
      </w: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spacing w:before="7" w:after="0" w:line="480" w:lineRule="auto"/>
        <w:jc w:val="both"/>
        <w:rPr>
          <w:rFonts w:ascii="Times New Roman" w:hAnsi="Times New Roman"/>
          <w:sz w:val="24"/>
          <w:szCs w:val="24"/>
          <w:lang w:val="es-CO"/>
        </w:rPr>
      </w:pPr>
    </w:p>
    <w:p w:rsidR="00AE5E35" w:rsidRPr="00886C86" w:rsidRDefault="00AE5E35" w:rsidP="00AE5E35">
      <w:pPr>
        <w:tabs>
          <w:tab w:val="left" w:pos="1020"/>
        </w:tabs>
        <w:spacing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A02F0D">
        <w:rPr>
          <w:rFonts w:ascii="Times New Roman" w:eastAsia="Times New Roman" w:hAnsi="Times New Roman"/>
          <w:b/>
          <w:color w:val="231F20"/>
          <w:sz w:val="32"/>
          <w:szCs w:val="24"/>
          <w:lang w:val="es-CO"/>
        </w:rPr>
        <w:tab/>
      </w:r>
      <w:r w:rsidRPr="00A02F0D">
        <w:rPr>
          <w:rFonts w:ascii="Times New Roman" w:eastAsia="Times New Roman" w:hAnsi="Times New Roman"/>
          <w:b/>
          <w:color w:val="231F20"/>
          <w:spacing w:val="-3"/>
          <w:sz w:val="32"/>
          <w:szCs w:val="24"/>
          <w:lang w:val="es-CO"/>
        </w:rPr>
        <w:t>B</w:t>
      </w:r>
      <w:r w:rsidRPr="00A02F0D">
        <w:rPr>
          <w:rFonts w:ascii="Times New Roman" w:eastAsia="Times New Roman" w:hAnsi="Times New Roman"/>
          <w:b/>
          <w:color w:val="231F20"/>
          <w:sz w:val="32"/>
          <w:szCs w:val="24"/>
          <w:lang w:val="es-CO"/>
        </w:rPr>
        <w:t>ibliografía.</w:t>
      </w:r>
    </w:p>
    <w:p w:rsidR="00AE5E35" w:rsidRPr="00A02F0D" w:rsidRDefault="00AE5E35" w:rsidP="00AE5E35">
      <w:pPr>
        <w:pStyle w:val="Bibliografa"/>
        <w:rPr>
          <w:rFonts w:ascii="Times New Roman" w:hAnsi="Times New Roman"/>
          <w:noProof/>
          <w:sz w:val="28"/>
        </w:rPr>
      </w:pPr>
      <w:r w:rsidRPr="00A02F0D">
        <w:rPr>
          <w:rFonts w:ascii="Times New Roman" w:hAnsi="Times New Roman"/>
          <w:noProof/>
          <w:sz w:val="28"/>
        </w:rPr>
        <w:t xml:space="preserve">Besley, S. (2009). </w:t>
      </w:r>
      <w:r w:rsidRPr="00A02F0D">
        <w:rPr>
          <w:rFonts w:ascii="Times New Roman" w:hAnsi="Times New Roman"/>
          <w:i/>
          <w:iCs/>
          <w:noProof/>
          <w:sz w:val="28"/>
        </w:rPr>
        <w:t>Fundamentos de Administración Financiera .</w:t>
      </w:r>
      <w:r w:rsidRPr="00A02F0D">
        <w:rPr>
          <w:rFonts w:ascii="Times New Roman" w:hAnsi="Times New Roman"/>
          <w:noProof/>
          <w:sz w:val="28"/>
        </w:rPr>
        <w:t xml:space="preserve"> México: Cengace ..</w:t>
      </w:r>
    </w:p>
    <w:p w:rsidR="00AE5E35" w:rsidRPr="00A02F0D" w:rsidRDefault="00AE5E35" w:rsidP="00AE5E35">
      <w:pPr>
        <w:pStyle w:val="Bibliografa"/>
        <w:rPr>
          <w:rFonts w:ascii="Times New Roman" w:hAnsi="Times New Roman"/>
          <w:noProof/>
          <w:sz w:val="28"/>
        </w:rPr>
      </w:pPr>
      <w:r w:rsidRPr="00A02F0D">
        <w:rPr>
          <w:rFonts w:ascii="Times New Roman" w:hAnsi="Times New Roman"/>
          <w:noProof/>
          <w:sz w:val="28"/>
        </w:rPr>
        <w:t xml:space="preserve">Gitman, L. (2009). </w:t>
      </w:r>
      <w:r w:rsidRPr="00A02F0D">
        <w:rPr>
          <w:rFonts w:ascii="Times New Roman" w:hAnsi="Times New Roman"/>
          <w:i/>
          <w:iCs/>
          <w:noProof/>
          <w:sz w:val="28"/>
        </w:rPr>
        <w:t>Pricipios de Administración finanaciera .</w:t>
      </w:r>
      <w:r w:rsidRPr="00A02F0D">
        <w:rPr>
          <w:rFonts w:ascii="Times New Roman" w:hAnsi="Times New Roman"/>
          <w:noProof/>
          <w:sz w:val="28"/>
        </w:rPr>
        <w:t xml:space="preserve"> México: Pearson .</w:t>
      </w:r>
    </w:p>
    <w:p w:rsidR="00AE5E35" w:rsidRDefault="00AE5E35" w:rsidP="00AE5E35"/>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Pr="004F1DF4" w:rsidRDefault="00AE5E35" w:rsidP="00AE5E35">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AE5E35" w:rsidRDefault="00AE5E35" w:rsidP="00AE5E35">
      <w:pPr>
        <w:pStyle w:val="Sinespaciado"/>
        <w:spacing w:line="276" w:lineRule="auto"/>
        <w:jc w:val="center"/>
        <w:rPr>
          <w:rFonts w:ascii="Algerian" w:hAnsi="Algerian"/>
          <w:sz w:val="40"/>
          <w:szCs w:val="40"/>
        </w:rPr>
      </w:pPr>
      <w:r>
        <w:rPr>
          <w:rFonts w:ascii="Algerian" w:hAnsi="Algerian"/>
          <w:sz w:val="40"/>
          <w:szCs w:val="40"/>
        </w:rPr>
        <w:t>"UNIANDES"</w:t>
      </w:r>
    </w:p>
    <w:p w:rsidR="00AE5E35" w:rsidRDefault="00AE5E35" w:rsidP="00AE5E35">
      <w:pPr>
        <w:jc w:val="center"/>
        <w:rPr>
          <w:rFonts w:ascii="Algerian" w:hAnsi="Algerian"/>
          <w:noProof/>
          <w:sz w:val="40"/>
          <w:szCs w:val="40"/>
        </w:rPr>
      </w:pPr>
      <w:r>
        <w:rPr>
          <w:noProof/>
          <w:lang w:eastAsia="es-ES"/>
        </w:rPr>
        <w:drawing>
          <wp:anchor distT="0" distB="0" distL="114300" distR="114300" simplePos="0" relativeHeight="251673600" behindDoc="0" locked="0" layoutInCell="1" allowOverlap="1" wp14:anchorId="3FCEE19E" wp14:editId="7EB252FF">
            <wp:simplePos x="0" y="0"/>
            <wp:positionH relativeFrom="column">
              <wp:posOffset>1672590</wp:posOffset>
            </wp:positionH>
            <wp:positionV relativeFrom="paragraph">
              <wp:posOffset>287020</wp:posOffset>
            </wp:positionV>
            <wp:extent cx="2047875" cy="1925955"/>
            <wp:effectExtent l="19050" t="0" r="9525" b="0"/>
            <wp:wrapNone/>
            <wp:docPr id="11"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AE5E35" w:rsidRDefault="00AE5E35" w:rsidP="00AE5E35">
      <w:pPr>
        <w:jc w:val="center"/>
        <w:rPr>
          <w:rFonts w:ascii="Algerian" w:hAnsi="Algerian"/>
          <w:sz w:val="50"/>
          <w:szCs w:val="50"/>
          <w:lang w:eastAsia="es-ES"/>
        </w:rPr>
      </w:pPr>
    </w:p>
    <w:p w:rsidR="00AE5E35" w:rsidRDefault="00AE5E35" w:rsidP="00AE5E35">
      <w:pPr>
        <w:rPr>
          <w:rFonts w:ascii="Algerian" w:hAnsi="Algerian"/>
          <w:sz w:val="40"/>
          <w:szCs w:val="40"/>
        </w:rPr>
      </w:pPr>
    </w:p>
    <w:p w:rsidR="00AE5E35" w:rsidRDefault="00AE5E35" w:rsidP="00AE5E35">
      <w:pPr>
        <w:jc w:val="center"/>
        <w:rPr>
          <w:rFonts w:ascii="Algerian" w:hAnsi="Algerian"/>
          <w:sz w:val="40"/>
          <w:szCs w:val="40"/>
        </w:rPr>
      </w:pPr>
    </w:p>
    <w:p w:rsidR="00AE5E35" w:rsidRDefault="00AE5E35" w:rsidP="00AE5E35">
      <w:pPr>
        <w:rPr>
          <w:rFonts w:ascii="Algerian" w:hAnsi="Algerian"/>
          <w:sz w:val="40"/>
          <w:szCs w:val="40"/>
        </w:rPr>
      </w:pPr>
    </w:p>
    <w:p w:rsidR="00AE5E35" w:rsidRDefault="00AE5E35" w:rsidP="00AE5E35">
      <w:pPr>
        <w:spacing w:line="240" w:lineRule="auto"/>
        <w:jc w:val="center"/>
        <w:rPr>
          <w:rFonts w:ascii="Algerian" w:hAnsi="Algerian"/>
          <w:sz w:val="36"/>
          <w:szCs w:val="36"/>
        </w:rPr>
      </w:pPr>
      <w:r>
        <w:rPr>
          <w:rFonts w:ascii="Algerian" w:hAnsi="Algerian"/>
          <w:sz w:val="36"/>
          <w:szCs w:val="36"/>
        </w:rPr>
        <w:t>FACULTAD DE SISTEMAS MERCANTILES</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CARRERA: CONTABILIDAD Y AUDITORÍA</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Finanzas </w:t>
      </w:r>
    </w:p>
    <w:p w:rsidR="00AE5E35" w:rsidRPr="004F1DF4"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Alumno: </w:t>
      </w:r>
      <w:r>
        <w:rPr>
          <w:rFonts w:ascii="Algerian" w:hAnsi="Algerian"/>
          <w:sz w:val="36"/>
          <w:szCs w:val="36"/>
        </w:rPr>
        <w:t>Cristian</w:t>
      </w:r>
      <w:r>
        <w:rPr>
          <w:rFonts w:ascii="Algerian" w:hAnsi="Algerian"/>
          <w:sz w:val="36"/>
          <w:szCs w:val="36"/>
        </w:rPr>
        <w:t xml:space="preserve"> Endara </w:t>
      </w:r>
    </w:p>
    <w:p w:rsidR="00AE5E35" w:rsidRDefault="00AE5E35" w:rsidP="00AE5E35">
      <w:pPr>
        <w:spacing w:line="240" w:lineRule="auto"/>
        <w:jc w:val="center"/>
        <w:rPr>
          <w:rFonts w:ascii="Algerian" w:hAnsi="Algerian"/>
          <w:sz w:val="36"/>
          <w:szCs w:val="36"/>
        </w:rPr>
      </w:pPr>
    </w:p>
    <w:p w:rsidR="00AE5E35" w:rsidRDefault="00AE5E35" w:rsidP="00AE5E35">
      <w:pPr>
        <w:pStyle w:val="NormalWeb"/>
        <w:jc w:val="center"/>
      </w:pPr>
      <w:r>
        <w:rPr>
          <w:rFonts w:ascii="Algerian" w:hAnsi="Algerian"/>
          <w:sz w:val="36"/>
          <w:szCs w:val="36"/>
        </w:rPr>
        <w:t>Ing. Danny SANDOVAL</w:t>
      </w:r>
    </w:p>
    <w:p w:rsidR="00AE5E35" w:rsidRDefault="00AE5E35" w:rsidP="00AE5E35">
      <w:pPr>
        <w:jc w:val="center"/>
        <w:rPr>
          <w:rFonts w:ascii="Times New Roman" w:hAnsi="Times New Roman" w:cs="Times New Roman"/>
          <w:b/>
          <w:sz w:val="24"/>
          <w:szCs w:val="24"/>
        </w:rPr>
      </w:pPr>
    </w:p>
    <w:p w:rsidR="00AE5E35" w:rsidRDefault="00AE5E35" w:rsidP="00AE5E35">
      <w:pPr>
        <w:jc w:val="center"/>
        <w:rPr>
          <w:rFonts w:ascii="Times New Roman" w:hAnsi="Times New Roman" w:cs="Times New Roman"/>
          <w:b/>
          <w:sz w:val="24"/>
          <w:szCs w:val="24"/>
        </w:rPr>
      </w:pPr>
    </w:p>
    <w:p w:rsidR="00AE5E35" w:rsidRDefault="00AE5E35" w:rsidP="00AE5E35">
      <w:pPr>
        <w:jc w:val="cente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Pr="00CE603F" w:rsidRDefault="00AE5E35" w:rsidP="00AE5E35">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 xml:space="preserve">Objetivos </w:t>
      </w:r>
    </w:p>
    <w:p w:rsidR="00AE5E35" w:rsidRPr="00CE603F" w:rsidRDefault="00AE5E35" w:rsidP="00AE5E35">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General:</w:t>
      </w:r>
    </w:p>
    <w:p w:rsidR="00AE5E35" w:rsidRDefault="00AE5E35" w:rsidP="00AE5E35">
      <w:pPr>
        <w:pStyle w:val="Prrafodelista"/>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Investigar todo acerca de conceptos de finanzas con su respectiva bibliografía </w:t>
      </w:r>
    </w:p>
    <w:p w:rsidR="00AE5E35" w:rsidRPr="00CE603F" w:rsidRDefault="00AE5E35" w:rsidP="00AE5E35">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Específicos:</w:t>
      </w:r>
    </w:p>
    <w:p w:rsidR="00AE5E35" w:rsidRDefault="00AE5E35" w:rsidP="00AE5E35">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Recopilar información</w:t>
      </w:r>
    </w:p>
    <w:p w:rsidR="00AE5E35" w:rsidRDefault="00AE5E35" w:rsidP="00AE5E35">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Analizar la información recolectada</w:t>
      </w:r>
    </w:p>
    <w:p w:rsidR="00AE5E35" w:rsidRDefault="00AE5E35" w:rsidP="00AE5E35">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Plasmar todo lo entendido y brindar un concepto </w:t>
      </w: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Default="00AE5E35" w:rsidP="00AE5E35">
      <w:pPr>
        <w:rPr>
          <w:rFonts w:ascii="Times New Roman" w:hAnsi="Times New Roman" w:cs="Times New Roman"/>
          <w:b/>
          <w:sz w:val="24"/>
          <w:szCs w:val="24"/>
        </w:rPr>
      </w:pPr>
    </w:p>
    <w:p w:rsidR="00AE5E35" w:rsidRPr="00266F98" w:rsidRDefault="00AE5E35" w:rsidP="00AE5E35">
      <w:pPr>
        <w:jc w:val="center"/>
        <w:rPr>
          <w:rFonts w:ascii="Times New Roman" w:hAnsi="Times New Roman" w:cs="Times New Roman"/>
          <w:b/>
          <w:sz w:val="24"/>
          <w:szCs w:val="24"/>
        </w:rPr>
      </w:pPr>
      <w:r w:rsidRPr="00266F98">
        <w:rPr>
          <w:rFonts w:ascii="Times New Roman" w:hAnsi="Times New Roman" w:cs="Times New Roman"/>
          <w:b/>
          <w:sz w:val="24"/>
          <w:szCs w:val="24"/>
        </w:rPr>
        <w:t>DEFINICIONES DE FINANZAS Y SU BIBLIOGRAFÍA</w:t>
      </w:r>
    </w:p>
    <w:p w:rsidR="00AE5E35" w:rsidRPr="0022315D" w:rsidRDefault="00AE5E35" w:rsidP="00AE5E35">
      <w:pPr>
        <w:pStyle w:val="Prrafodelista"/>
        <w:numPr>
          <w:ilvl w:val="0"/>
          <w:numId w:val="15"/>
        </w:numPr>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Finanzas es una rama de la economía que se relaciona con el estudio delas actividades de inversión tanto en activos reales como en activos financieros y con la administración de los mismos.</w:t>
      </w:r>
      <w:sdt>
        <w:sdtPr>
          <w:id w:val="118699"/>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gua09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 xml:space="preserve"> (ochoa, 2009)</w:t>
          </w:r>
          <w:r w:rsidRPr="0022315D">
            <w:rPr>
              <w:rFonts w:ascii="Times New Roman" w:hAnsi="Times New Roman" w:cs="Times New Roman"/>
              <w:sz w:val="24"/>
              <w:szCs w:val="24"/>
            </w:rPr>
            <w:fldChar w:fldCharType="end"/>
          </w:r>
        </w:sdtContent>
      </w:sdt>
    </w:p>
    <w:p w:rsidR="00AE5E35" w:rsidRPr="0022315D" w:rsidRDefault="00AE5E35" w:rsidP="00AE5E35">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Las finanzas s</w:t>
      </w:r>
      <w:r>
        <w:rPr>
          <w:rFonts w:ascii="Times New Roman" w:hAnsi="Times New Roman" w:cs="Times New Roman"/>
          <w:sz w:val="24"/>
          <w:szCs w:val="24"/>
        </w:rPr>
        <w:t>e</w:t>
      </w:r>
      <w:r w:rsidRPr="0022315D">
        <w:rPr>
          <w:rFonts w:ascii="Times New Roman" w:hAnsi="Times New Roman" w:cs="Times New Roman"/>
          <w:sz w:val="24"/>
          <w:szCs w:val="24"/>
        </w:rPr>
        <w:t xml:space="preserve"> definen como la ciencia de la administración del dinero.- casi todos los individuos y organizaciones ganan u obtienen dinero y lo gastan o lo invierten.-La administración financiera es el área que establece un conjunto de técnicas y métodos que buscan la optimización de los recursos monetarios de una empresa.</w:t>
      </w:r>
      <w:sdt>
        <w:sdtPr>
          <w:id w:val="118696"/>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CAS08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(CASTRO, 2008)</w:t>
          </w:r>
          <w:r w:rsidRPr="0022315D">
            <w:rPr>
              <w:rFonts w:ascii="Times New Roman" w:hAnsi="Times New Roman" w:cs="Times New Roman"/>
              <w:sz w:val="24"/>
              <w:szCs w:val="24"/>
            </w:rPr>
            <w:fldChar w:fldCharType="end"/>
          </w:r>
        </w:sdtContent>
      </w:sdt>
    </w:p>
    <w:p w:rsidR="00AE5E35" w:rsidRPr="0022315D" w:rsidRDefault="00AE5E35" w:rsidP="00AE5E35">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Las finanzas conciernen a las decisiones que se toma en relación con el dinero o con mas exactitud con los flujos de efectivo.- las decisiones financieras tienen que ver con como se recauda el dinero y como lo usan los gobiernos, las empresas y los individuos.</w:t>
      </w:r>
      <w:sdt>
        <w:sdtPr>
          <w:id w:val="118700"/>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SCO06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(BRIGHAM, 2006)</w:t>
          </w:r>
          <w:r w:rsidRPr="0022315D">
            <w:rPr>
              <w:rFonts w:ascii="Times New Roman" w:hAnsi="Times New Roman" w:cs="Times New Roman"/>
              <w:sz w:val="24"/>
              <w:szCs w:val="24"/>
            </w:rPr>
            <w:fldChar w:fldCharType="end"/>
          </w:r>
        </w:sdtContent>
      </w:sdt>
    </w:p>
    <w:p w:rsidR="00AE5E35" w:rsidRPr="0022315D" w:rsidRDefault="00AE5E35" w:rsidP="00AE5E35">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Las finanzas se pueden definir como el arte y la ciencia de administrar el dinero.- virtualmente todos los individuos y organizaciones ganan u obtienen dinero y lo gastan y lo invierten.-las finanzas están relacionadas con el proceso, las instituciones los mercados y los instrumentos implicados en la transferencia de dinero entre individuos, empresas y gobiernos.</w:t>
      </w:r>
      <w:sdt>
        <w:sdtPr>
          <w:id w:val="305835"/>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LAW09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(GITMAN, 2009)</w:t>
          </w:r>
          <w:r w:rsidRPr="0022315D">
            <w:rPr>
              <w:rFonts w:ascii="Times New Roman" w:hAnsi="Times New Roman" w:cs="Times New Roman"/>
              <w:sz w:val="24"/>
              <w:szCs w:val="24"/>
            </w:rPr>
            <w:fldChar w:fldCharType="end"/>
          </w:r>
        </w:sdtContent>
      </w:sdt>
    </w:p>
    <w:p w:rsidR="00AE5E35" w:rsidRDefault="00AE5E35" w:rsidP="00AE5E35">
      <w:pPr>
        <w:pStyle w:val="Prrafodelista"/>
        <w:numPr>
          <w:ilvl w:val="0"/>
          <w:numId w:val="15"/>
        </w:numPr>
        <w:spacing w:line="480" w:lineRule="auto"/>
        <w:jc w:val="both"/>
        <w:rPr>
          <w:rFonts w:ascii="Times New Roman" w:hAnsi="Times New Roman" w:cs="Times New Roman"/>
          <w:sz w:val="24"/>
        </w:rPr>
      </w:pPr>
      <w:r>
        <w:rPr>
          <w:rFonts w:ascii="Times New Roman" w:hAnsi="Times New Roman" w:cs="Times New Roman"/>
          <w:sz w:val="24"/>
        </w:rPr>
        <w:t>E</w:t>
      </w:r>
      <w:r w:rsidRPr="003E0375">
        <w:rPr>
          <w:rFonts w:ascii="Times New Roman" w:hAnsi="Times New Roman" w:cs="Times New Roman"/>
          <w:sz w:val="24"/>
        </w:rPr>
        <w:t>l</w:t>
      </w:r>
      <w:r>
        <w:rPr>
          <w:rFonts w:ascii="Times New Roman" w:hAnsi="Times New Roman" w:cs="Times New Roman"/>
          <w:sz w:val="24"/>
        </w:rPr>
        <w:t xml:space="preserve"> término finanzas se refiere a </w:t>
      </w:r>
      <w:r w:rsidRPr="003E0375">
        <w:rPr>
          <w:rFonts w:ascii="Times New Roman" w:hAnsi="Times New Roman" w:cs="Times New Roman"/>
          <w:sz w:val="24"/>
        </w:rPr>
        <w:t>todas las actividades relacionadas con la obtención de dinero y s</w:t>
      </w:r>
      <w:r>
        <w:rPr>
          <w:rFonts w:ascii="Times New Roman" w:hAnsi="Times New Roman" w:cs="Times New Roman"/>
          <w:sz w:val="24"/>
        </w:rPr>
        <w:t>u uso eficaz.</w:t>
      </w:r>
      <w:sdt>
        <w:sdtPr>
          <w:rPr>
            <w:rFonts w:ascii="Times New Roman" w:hAnsi="Times New Roman" w:cs="Times New Roman"/>
            <w:sz w:val="24"/>
          </w:rPr>
          <w:id w:val="305911"/>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SIM08 \l 3082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22315D">
            <w:rPr>
              <w:rFonts w:ascii="Times New Roman" w:hAnsi="Times New Roman" w:cs="Times New Roman"/>
              <w:noProof/>
              <w:sz w:val="24"/>
            </w:rPr>
            <w:t>(ANDRADE, 2008)</w:t>
          </w:r>
          <w:r>
            <w:rPr>
              <w:rFonts w:ascii="Times New Roman" w:hAnsi="Times New Roman" w:cs="Times New Roman"/>
              <w:sz w:val="24"/>
            </w:rPr>
            <w:fldChar w:fldCharType="end"/>
          </w:r>
        </w:sdtContent>
      </w:sdt>
    </w:p>
    <w:p w:rsidR="00AE5E35" w:rsidRDefault="00AE5E35" w:rsidP="00AE5E35">
      <w:pPr>
        <w:spacing w:line="480" w:lineRule="auto"/>
        <w:jc w:val="both"/>
        <w:rPr>
          <w:rFonts w:ascii="Times New Roman" w:hAnsi="Times New Roman" w:cs="Times New Roman"/>
          <w:sz w:val="24"/>
        </w:rPr>
      </w:pPr>
    </w:p>
    <w:p w:rsidR="00AE5E35" w:rsidRPr="0022315D" w:rsidRDefault="00AE5E35" w:rsidP="00AE5E35">
      <w:pPr>
        <w:spacing w:line="480" w:lineRule="auto"/>
        <w:jc w:val="both"/>
        <w:rPr>
          <w:rFonts w:ascii="Times New Roman" w:hAnsi="Times New Roman" w:cs="Times New Roman"/>
          <w:sz w:val="24"/>
        </w:rPr>
      </w:pPr>
    </w:p>
    <w:p w:rsidR="00AE5E35" w:rsidRPr="0022315D" w:rsidRDefault="00AE5E35" w:rsidP="00AE5E35"/>
    <w:p w:rsidR="00AE5E35" w:rsidRPr="00D36064" w:rsidRDefault="00AE5E35" w:rsidP="00AE5E35">
      <w:pPr>
        <w:spacing w:line="480" w:lineRule="auto"/>
        <w:jc w:val="both"/>
        <w:rPr>
          <w:rFonts w:ascii="Times New Roman" w:hAnsi="Times New Roman" w:cs="Times New Roman"/>
          <w:sz w:val="24"/>
        </w:rPr>
      </w:pPr>
      <w:r w:rsidRPr="00D36064">
        <w:rPr>
          <w:rFonts w:ascii="Times New Roman" w:hAnsi="Times New Roman" w:cs="Times New Roman"/>
          <w:sz w:val="24"/>
        </w:rPr>
        <w:t xml:space="preserve">Dentro de estos cinco conceptos todos los autores tienen una misma ideología por lo cual es muy fácil predecir el mensaje con cada una de las definiciones </w:t>
      </w:r>
    </w:p>
    <w:p w:rsidR="00AE5E35" w:rsidRPr="0022315D" w:rsidRDefault="00AE5E35" w:rsidP="00AE5E35">
      <w:pPr>
        <w:spacing w:line="480" w:lineRule="auto"/>
        <w:jc w:val="both"/>
        <w:rPr>
          <w:rFonts w:ascii="Times New Roman" w:hAnsi="Times New Roman" w:cs="Times New Roman"/>
          <w:sz w:val="24"/>
        </w:rPr>
      </w:pPr>
      <w:r w:rsidRPr="00D36064">
        <w:rPr>
          <w:rFonts w:ascii="Times New Roman" w:hAnsi="Times New Roman" w:cs="Times New Roman"/>
          <w:sz w:val="24"/>
        </w:rPr>
        <w:t>En general todos los autores lo que nos quieren decir es básicamente que las finanzas  son todas las actividades relacionadas con la obtención  de dinero y su buena administración de los mismos</w:t>
      </w:r>
    </w:p>
    <w:p w:rsidR="00AE5E35" w:rsidRPr="00D36064" w:rsidRDefault="00AE5E35" w:rsidP="00AE5E35">
      <w:pPr>
        <w:spacing w:line="480" w:lineRule="auto"/>
        <w:jc w:val="both"/>
        <w:rPr>
          <w:rFonts w:ascii="Times New Roman" w:hAnsi="Times New Roman" w:cs="Times New Roman"/>
          <w:b/>
          <w:sz w:val="24"/>
        </w:rPr>
      </w:pPr>
      <w:r w:rsidRPr="00D36064">
        <w:rPr>
          <w:rFonts w:ascii="Times New Roman" w:hAnsi="Times New Roman" w:cs="Times New Roman"/>
          <w:b/>
          <w:sz w:val="24"/>
        </w:rPr>
        <w:t xml:space="preserve">DEFINICIÓN PERSONAL DE FINANZAS </w:t>
      </w:r>
    </w:p>
    <w:p w:rsidR="00AE5E35" w:rsidRPr="00D36064" w:rsidRDefault="00AE5E35" w:rsidP="00AE5E35">
      <w:pPr>
        <w:spacing w:line="480" w:lineRule="auto"/>
        <w:jc w:val="both"/>
        <w:rPr>
          <w:rFonts w:ascii="Times New Roman" w:hAnsi="Times New Roman" w:cs="Times New Roman"/>
          <w:sz w:val="24"/>
        </w:rPr>
      </w:pPr>
      <w:r w:rsidRPr="00D36064">
        <w:rPr>
          <w:rFonts w:ascii="Times New Roman" w:hAnsi="Times New Roman" w:cs="Times New Roman"/>
          <w:sz w:val="24"/>
        </w:rPr>
        <w:t>Las finanzas es una reama de la economía la cual nos enseña a la recolección del dinero y su buena disposición de la misma.</w:t>
      </w:r>
    </w:p>
    <w:sdt>
      <w:sdtPr>
        <w:rPr>
          <w:rFonts w:asciiTheme="minorHAnsi" w:eastAsiaTheme="minorHAnsi" w:hAnsiTheme="minorHAnsi" w:cstheme="minorBidi"/>
          <w:b w:val="0"/>
          <w:bCs w:val="0"/>
          <w:color w:val="auto"/>
          <w:sz w:val="22"/>
          <w:szCs w:val="22"/>
        </w:rPr>
        <w:id w:val="305912"/>
        <w:docPartObj>
          <w:docPartGallery w:val="Bibliographies"/>
          <w:docPartUnique/>
        </w:docPartObj>
      </w:sdtPr>
      <w:sdtEndPr>
        <w:rPr>
          <w:lang w:val="es-ES" w:eastAsia="en-US"/>
        </w:rPr>
      </w:sdtEndPr>
      <w:sdtContent>
        <w:p w:rsidR="00AE5E35" w:rsidRPr="0022315D" w:rsidRDefault="00AE5E35" w:rsidP="00AE5E35">
          <w:pPr>
            <w:pStyle w:val="Ttulo1"/>
            <w:rPr>
              <w:rFonts w:ascii="Arial" w:hAnsi="Arial" w:cs="Arial"/>
              <w:color w:val="auto"/>
            </w:rPr>
          </w:pPr>
          <w:r w:rsidRPr="0022315D">
            <w:rPr>
              <w:rFonts w:ascii="Arial" w:hAnsi="Arial" w:cs="Arial"/>
              <w:color w:val="auto"/>
            </w:rPr>
            <w:t>Bibliografía</w:t>
          </w:r>
        </w:p>
        <w:sdt>
          <w:sdtPr>
            <w:rPr>
              <w:rFonts w:ascii="Arial" w:hAnsi="Arial" w:cs="Arial"/>
            </w:rPr>
            <w:id w:val="111145805"/>
            <w:bibliography/>
          </w:sdtPr>
          <w:sdtEndPr>
            <w:rPr>
              <w:rFonts w:asciiTheme="minorHAnsi" w:hAnsiTheme="minorHAnsi" w:cstheme="minorBidi"/>
            </w:rPr>
          </w:sdtEndPr>
          <w:sdtContent>
            <w:p w:rsidR="00AE5E35" w:rsidRPr="0022315D" w:rsidRDefault="00AE5E35" w:rsidP="00AE5E35">
              <w:pPr>
                <w:pStyle w:val="Bibliografa"/>
                <w:rPr>
                  <w:rFonts w:ascii="Arial" w:hAnsi="Arial" w:cs="Arial"/>
                  <w:noProof/>
                </w:rPr>
              </w:pPr>
              <w:r w:rsidRPr="0022315D">
                <w:rPr>
                  <w:rFonts w:ascii="Arial" w:hAnsi="Arial" w:cs="Arial"/>
                </w:rPr>
                <w:fldChar w:fldCharType="begin"/>
              </w:r>
              <w:r w:rsidRPr="0022315D">
                <w:rPr>
                  <w:rFonts w:ascii="Arial" w:hAnsi="Arial" w:cs="Arial"/>
                </w:rPr>
                <w:instrText xml:space="preserve"> BIBLIOGRAPHY </w:instrText>
              </w:r>
              <w:r w:rsidRPr="0022315D">
                <w:rPr>
                  <w:rFonts w:ascii="Arial" w:hAnsi="Arial" w:cs="Arial"/>
                </w:rPr>
                <w:fldChar w:fldCharType="separate"/>
              </w:r>
              <w:r w:rsidRPr="0022315D">
                <w:rPr>
                  <w:rFonts w:ascii="Arial" w:hAnsi="Arial" w:cs="Arial"/>
                  <w:noProof/>
                </w:rPr>
                <w:t xml:space="preserve">ANDRADE, S. (OCTUBRE de 2008). </w:t>
              </w:r>
              <w:r w:rsidRPr="0022315D">
                <w:rPr>
                  <w:rFonts w:ascii="Arial" w:hAnsi="Arial" w:cs="Arial"/>
                  <w:i/>
                  <w:iCs/>
                  <w:noProof/>
                </w:rPr>
                <w:t>SLIDE SHARE</w:t>
              </w:r>
              <w:r w:rsidRPr="0022315D">
                <w:rPr>
                  <w:rFonts w:ascii="Arial" w:hAnsi="Arial" w:cs="Arial"/>
                  <w:noProof/>
                </w:rPr>
                <w:t>. Recuperado el VIERNES de OCTUBRE de 2012, de http://www.promonegocios.net/economia/definiciondefinanzas</w:t>
              </w:r>
            </w:p>
            <w:p w:rsidR="00AE5E35" w:rsidRPr="0022315D" w:rsidRDefault="00AE5E35" w:rsidP="00AE5E35">
              <w:pPr>
                <w:pStyle w:val="Bibliografa"/>
                <w:rPr>
                  <w:rFonts w:ascii="Arial" w:hAnsi="Arial" w:cs="Arial"/>
                  <w:noProof/>
                </w:rPr>
              </w:pPr>
              <w:r w:rsidRPr="0022315D">
                <w:rPr>
                  <w:rFonts w:ascii="Arial" w:hAnsi="Arial" w:cs="Arial"/>
                  <w:noProof/>
                </w:rPr>
                <w:t xml:space="preserve">BRIGHAM, S. B. (2006). </w:t>
              </w:r>
              <w:r w:rsidRPr="0022315D">
                <w:rPr>
                  <w:rFonts w:ascii="Arial" w:hAnsi="Arial" w:cs="Arial"/>
                  <w:i/>
                  <w:iCs/>
                  <w:noProof/>
                </w:rPr>
                <w:t>FUNDAMENTOS DE ADMINISTRACION FINANCIERA.</w:t>
              </w:r>
              <w:r w:rsidRPr="0022315D">
                <w:rPr>
                  <w:rFonts w:ascii="Arial" w:hAnsi="Arial" w:cs="Arial"/>
                  <w:noProof/>
                </w:rPr>
                <w:t xml:space="preserve"> </w:t>
              </w:r>
            </w:p>
            <w:p w:rsidR="00AE5E35" w:rsidRPr="0022315D" w:rsidRDefault="00AE5E35" w:rsidP="00AE5E35">
              <w:pPr>
                <w:pStyle w:val="Bibliografa"/>
                <w:rPr>
                  <w:rFonts w:ascii="Arial" w:hAnsi="Arial" w:cs="Arial"/>
                  <w:noProof/>
                </w:rPr>
              </w:pPr>
              <w:r w:rsidRPr="0022315D">
                <w:rPr>
                  <w:rFonts w:ascii="Arial" w:hAnsi="Arial" w:cs="Arial"/>
                  <w:noProof/>
                </w:rPr>
                <w:t xml:space="preserve">CASTRO, A. M. (2008). </w:t>
              </w:r>
              <w:r w:rsidRPr="0022315D">
                <w:rPr>
                  <w:rFonts w:ascii="Arial" w:hAnsi="Arial" w:cs="Arial"/>
                  <w:i/>
                  <w:iCs/>
                  <w:noProof/>
                </w:rPr>
                <w:t>PRINCIPIOS DE FINANZAS:PARA DETERMINAR FLUJO DE ACTIVOS.</w:t>
              </w:r>
              <w:r w:rsidRPr="0022315D">
                <w:rPr>
                  <w:rFonts w:ascii="Arial" w:hAnsi="Arial" w:cs="Arial"/>
                  <w:noProof/>
                </w:rPr>
                <w:t xml:space="preserve"> MEXICO: TRILLAS S.A. DE C.V.</w:t>
              </w:r>
            </w:p>
            <w:p w:rsidR="00AE5E35" w:rsidRPr="0022315D" w:rsidRDefault="00AE5E35" w:rsidP="00AE5E35">
              <w:pPr>
                <w:pStyle w:val="Bibliografa"/>
                <w:rPr>
                  <w:rFonts w:ascii="Arial" w:hAnsi="Arial" w:cs="Arial"/>
                  <w:noProof/>
                </w:rPr>
              </w:pPr>
              <w:r w:rsidRPr="0022315D">
                <w:rPr>
                  <w:rFonts w:ascii="Arial" w:hAnsi="Arial" w:cs="Arial"/>
                  <w:noProof/>
                </w:rPr>
                <w:t xml:space="preserve">GITMAN, L. (2009). </w:t>
              </w:r>
              <w:r w:rsidRPr="0022315D">
                <w:rPr>
                  <w:rFonts w:ascii="Arial" w:hAnsi="Arial" w:cs="Arial"/>
                  <w:i/>
                  <w:iCs/>
                  <w:noProof/>
                </w:rPr>
                <w:t>PRINCIPIOS DE ADMINISTRACION FINANCIERA.</w:t>
              </w:r>
              <w:r w:rsidRPr="0022315D">
                <w:rPr>
                  <w:rFonts w:ascii="Arial" w:hAnsi="Arial" w:cs="Arial"/>
                  <w:noProof/>
                </w:rPr>
                <w:t xml:space="preserve"> MEXICO: PEARSON S.A.</w:t>
              </w:r>
            </w:p>
            <w:p w:rsidR="00AE5E35" w:rsidRPr="0022315D" w:rsidRDefault="00AE5E35" w:rsidP="00AE5E35">
              <w:pPr>
                <w:pStyle w:val="Bibliografa"/>
                <w:rPr>
                  <w:rFonts w:ascii="Arial" w:hAnsi="Arial" w:cs="Arial"/>
                  <w:noProof/>
                </w:rPr>
              </w:pPr>
              <w:r w:rsidRPr="0022315D">
                <w:rPr>
                  <w:rFonts w:ascii="Arial" w:hAnsi="Arial" w:cs="Arial"/>
                  <w:noProof/>
                </w:rPr>
                <w:t xml:space="preserve">ochoa, g. a. (2009). </w:t>
              </w:r>
              <w:r w:rsidRPr="0022315D">
                <w:rPr>
                  <w:rFonts w:ascii="Arial" w:hAnsi="Arial" w:cs="Arial"/>
                  <w:i/>
                  <w:iCs/>
                  <w:noProof/>
                </w:rPr>
                <w:t>administracion financiera.</w:t>
              </w:r>
              <w:r w:rsidRPr="0022315D">
                <w:rPr>
                  <w:rFonts w:ascii="Arial" w:hAnsi="Arial" w:cs="Arial"/>
                  <w:noProof/>
                </w:rPr>
                <w:t xml:space="preserve"> distrito federal: McGraw-Hill.</w:t>
              </w:r>
            </w:p>
            <w:p w:rsidR="00AE5E35" w:rsidRDefault="00AE5E35" w:rsidP="00AE5E35">
              <w:r w:rsidRPr="0022315D">
                <w:rPr>
                  <w:rFonts w:ascii="Arial" w:hAnsi="Arial" w:cs="Arial"/>
                </w:rPr>
                <w:fldChar w:fldCharType="end"/>
              </w:r>
            </w:p>
          </w:sdtContent>
        </w:sdt>
      </w:sdtContent>
    </w:sdt>
    <w:p w:rsidR="00AE5E35" w:rsidRPr="00266F98" w:rsidRDefault="00AE5E35" w:rsidP="00AE5E35">
      <w:pPr>
        <w:tabs>
          <w:tab w:val="left" w:pos="5901"/>
        </w:tabs>
        <w:jc w:val="both"/>
        <w:rPr>
          <w:rFonts w:ascii="Times New Roman" w:hAnsi="Times New Roman" w:cs="Times New Roman"/>
          <w:sz w:val="24"/>
          <w:szCs w:val="24"/>
        </w:rPr>
      </w:pPr>
    </w:p>
    <w:p w:rsidR="00AE5E35" w:rsidRPr="00886C86" w:rsidRDefault="00AE5E35" w:rsidP="00AE5E35">
      <w:pPr>
        <w:spacing w:line="480" w:lineRule="auto"/>
        <w:jc w:val="both"/>
        <w:rPr>
          <w:rFonts w:ascii="Times New Roman" w:hAnsi="Times New Roman"/>
          <w:b/>
          <w:bCs/>
          <w:sz w:val="24"/>
          <w:szCs w:val="24"/>
        </w:rPr>
      </w:pPr>
    </w:p>
    <w:p w:rsidR="00AE5E35" w:rsidRPr="00886C86"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Default="00AE5E35" w:rsidP="00AE5E35">
      <w:pPr>
        <w:spacing w:line="480" w:lineRule="auto"/>
        <w:jc w:val="both"/>
        <w:rPr>
          <w:rFonts w:ascii="Times New Roman" w:hAnsi="Times New Roman"/>
          <w:b/>
          <w:bCs/>
          <w:sz w:val="24"/>
          <w:szCs w:val="24"/>
        </w:rPr>
      </w:pPr>
    </w:p>
    <w:p w:rsidR="00AE5E35" w:rsidRPr="004F1DF4" w:rsidRDefault="00AE5E35" w:rsidP="00AE5E35">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AE5E35" w:rsidRDefault="00AE5E35" w:rsidP="00AE5E35">
      <w:pPr>
        <w:pStyle w:val="Sinespaciado"/>
        <w:spacing w:line="276" w:lineRule="auto"/>
        <w:jc w:val="center"/>
        <w:rPr>
          <w:rFonts w:ascii="Algerian" w:hAnsi="Algerian"/>
          <w:sz w:val="40"/>
          <w:szCs w:val="40"/>
        </w:rPr>
      </w:pPr>
      <w:r>
        <w:rPr>
          <w:rFonts w:ascii="Algerian" w:hAnsi="Algerian"/>
          <w:sz w:val="40"/>
          <w:szCs w:val="40"/>
        </w:rPr>
        <w:t>"UNIANDES"</w:t>
      </w:r>
    </w:p>
    <w:p w:rsidR="00AE5E35" w:rsidRDefault="00AE5E35" w:rsidP="00AE5E35">
      <w:pPr>
        <w:jc w:val="center"/>
        <w:rPr>
          <w:rFonts w:ascii="Algerian" w:hAnsi="Algerian"/>
          <w:noProof/>
          <w:sz w:val="40"/>
          <w:szCs w:val="40"/>
        </w:rPr>
      </w:pPr>
      <w:r>
        <w:rPr>
          <w:noProof/>
          <w:lang w:eastAsia="es-ES"/>
        </w:rPr>
        <w:drawing>
          <wp:anchor distT="0" distB="0" distL="114300" distR="114300" simplePos="0" relativeHeight="251675648" behindDoc="0" locked="0" layoutInCell="1" allowOverlap="1" wp14:anchorId="1D47BB01" wp14:editId="63DDC910">
            <wp:simplePos x="0" y="0"/>
            <wp:positionH relativeFrom="column">
              <wp:posOffset>1672590</wp:posOffset>
            </wp:positionH>
            <wp:positionV relativeFrom="paragraph">
              <wp:posOffset>287020</wp:posOffset>
            </wp:positionV>
            <wp:extent cx="2047875" cy="1925955"/>
            <wp:effectExtent l="19050" t="0" r="9525" b="0"/>
            <wp:wrapNone/>
            <wp:docPr id="12"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AE5E35" w:rsidRDefault="00AE5E35" w:rsidP="00AE5E35">
      <w:pPr>
        <w:jc w:val="center"/>
        <w:rPr>
          <w:rFonts w:ascii="Algerian" w:hAnsi="Algerian"/>
          <w:sz w:val="50"/>
          <w:szCs w:val="50"/>
          <w:lang w:eastAsia="es-ES"/>
        </w:rPr>
      </w:pPr>
    </w:p>
    <w:p w:rsidR="00AE5E35" w:rsidRDefault="00AE5E35" w:rsidP="00AE5E35">
      <w:pPr>
        <w:rPr>
          <w:rFonts w:ascii="Algerian" w:hAnsi="Algerian"/>
          <w:sz w:val="40"/>
          <w:szCs w:val="40"/>
        </w:rPr>
      </w:pPr>
    </w:p>
    <w:p w:rsidR="00AE5E35" w:rsidRDefault="00AE5E35" w:rsidP="00AE5E35">
      <w:pPr>
        <w:jc w:val="center"/>
        <w:rPr>
          <w:rFonts w:ascii="Algerian" w:hAnsi="Algerian"/>
          <w:sz w:val="40"/>
          <w:szCs w:val="40"/>
        </w:rPr>
      </w:pPr>
    </w:p>
    <w:p w:rsidR="00AE5E35" w:rsidRDefault="00AE5E35" w:rsidP="00AE5E35">
      <w:pPr>
        <w:rPr>
          <w:rFonts w:ascii="Algerian" w:hAnsi="Algerian"/>
          <w:sz w:val="40"/>
          <w:szCs w:val="40"/>
        </w:rPr>
      </w:pPr>
    </w:p>
    <w:p w:rsidR="00AE5E35" w:rsidRDefault="00AE5E35" w:rsidP="00AE5E35">
      <w:pPr>
        <w:spacing w:line="240" w:lineRule="auto"/>
        <w:jc w:val="center"/>
        <w:rPr>
          <w:rFonts w:ascii="Algerian" w:hAnsi="Algerian"/>
          <w:sz w:val="36"/>
          <w:szCs w:val="36"/>
        </w:rPr>
      </w:pPr>
      <w:r>
        <w:rPr>
          <w:rFonts w:ascii="Algerian" w:hAnsi="Algerian"/>
          <w:sz w:val="36"/>
          <w:szCs w:val="36"/>
        </w:rPr>
        <w:t>FACULTAD DE SISTEMAS MERCANTILES</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CARRERA: CONTABILIDAD Y AUDITORÍA</w:t>
      </w:r>
    </w:p>
    <w:p w:rsidR="00AE5E35"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Finanzas </w:t>
      </w:r>
    </w:p>
    <w:p w:rsidR="00AE5E35" w:rsidRPr="004F1DF4" w:rsidRDefault="00AE5E35" w:rsidP="00AE5E35">
      <w:pPr>
        <w:spacing w:line="240" w:lineRule="auto"/>
        <w:jc w:val="center"/>
        <w:rPr>
          <w:rFonts w:ascii="Algerian" w:hAnsi="Algerian"/>
          <w:sz w:val="36"/>
          <w:szCs w:val="36"/>
        </w:rPr>
      </w:pPr>
    </w:p>
    <w:p w:rsidR="00AE5E35" w:rsidRDefault="00AE5E35" w:rsidP="00AE5E35">
      <w:pPr>
        <w:spacing w:line="240" w:lineRule="auto"/>
        <w:jc w:val="center"/>
        <w:rPr>
          <w:rFonts w:ascii="Algerian" w:hAnsi="Algerian"/>
          <w:sz w:val="36"/>
          <w:szCs w:val="36"/>
        </w:rPr>
      </w:pPr>
      <w:r>
        <w:rPr>
          <w:rFonts w:ascii="Algerian" w:hAnsi="Algerian"/>
          <w:sz w:val="36"/>
          <w:szCs w:val="36"/>
        </w:rPr>
        <w:t xml:space="preserve">Alumno: </w:t>
      </w:r>
      <w:r>
        <w:rPr>
          <w:rFonts w:ascii="Algerian" w:hAnsi="Algerian"/>
          <w:sz w:val="36"/>
          <w:szCs w:val="36"/>
        </w:rPr>
        <w:t>Cristian</w:t>
      </w:r>
      <w:r>
        <w:rPr>
          <w:rFonts w:ascii="Algerian" w:hAnsi="Algerian"/>
          <w:sz w:val="36"/>
          <w:szCs w:val="36"/>
        </w:rPr>
        <w:t xml:space="preserve"> Endara  </w:t>
      </w:r>
    </w:p>
    <w:p w:rsidR="00AE5E35" w:rsidRDefault="00AE5E35" w:rsidP="00AE5E35">
      <w:pPr>
        <w:spacing w:line="240" w:lineRule="auto"/>
        <w:jc w:val="center"/>
        <w:rPr>
          <w:rFonts w:ascii="Algerian" w:hAnsi="Algerian"/>
          <w:sz w:val="36"/>
          <w:szCs w:val="36"/>
        </w:rPr>
      </w:pPr>
    </w:p>
    <w:p w:rsidR="00AE5E35" w:rsidRDefault="00AE5E35" w:rsidP="00AE5E35">
      <w:pPr>
        <w:pStyle w:val="NormalWeb"/>
        <w:jc w:val="center"/>
      </w:pPr>
      <w:r>
        <w:rPr>
          <w:rFonts w:ascii="Algerian" w:hAnsi="Algerian"/>
          <w:sz w:val="36"/>
          <w:szCs w:val="36"/>
        </w:rPr>
        <w:t>Ing. Danny SANDOVAL</w:t>
      </w:r>
    </w:p>
    <w:p w:rsidR="00AE5E35" w:rsidRDefault="00AE5E35" w:rsidP="00AE5E35">
      <w:pPr>
        <w:spacing w:line="480" w:lineRule="auto"/>
        <w:rPr>
          <w:rFonts w:ascii="Times New Roman" w:hAnsi="Times New Roman" w:cs="Times New Roman"/>
          <w:b/>
          <w:sz w:val="24"/>
          <w:szCs w:val="24"/>
        </w:rPr>
      </w:pPr>
    </w:p>
    <w:p w:rsidR="00AE5E35" w:rsidRDefault="00AE5E35" w:rsidP="00AE5E35">
      <w:pPr>
        <w:spacing w:line="480" w:lineRule="auto"/>
        <w:rPr>
          <w:rFonts w:ascii="Times New Roman" w:hAnsi="Times New Roman" w:cs="Times New Roman"/>
          <w:b/>
          <w:sz w:val="24"/>
          <w:szCs w:val="24"/>
        </w:rPr>
      </w:pPr>
    </w:p>
    <w:p w:rsidR="00AE5E35" w:rsidRDefault="00AE5E35" w:rsidP="00AE5E35">
      <w:pPr>
        <w:spacing w:line="480" w:lineRule="auto"/>
        <w:jc w:val="center"/>
        <w:rPr>
          <w:rFonts w:ascii="Times New Roman" w:hAnsi="Times New Roman" w:cs="Times New Roman"/>
          <w:b/>
          <w:sz w:val="24"/>
          <w:szCs w:val="24"/>
        </w:rPr>
      </w:pPr>
    </w:p>
    <w:p w:rsidR="00AE5E35" w:rsidRPr="004C2130" w:rsidRDefault="00AE5E35" w:rsidP="00AE5E35">
      <w:pPr>
        <w:spacing w:line="480" w:lineRule="auto"/>
        <w:jc w:val="center"/>
        <w:rPr>
          <w:rFonts w:ascii="Times New Roman" w:hAnsi="Times New Roman" w:cs="Times New Roman"/>
          <w:b/>
          <w:sz w:val="24"/>
          <w:szCs w:val="24"/>
        </w:rPr>
      </w:pPr>
      <w:r w:rsidRPr="004C2130">
        <w:rPr>
          <w:rFonts w:ascii="Times New Roman" w:hAnsi="Times New Roman" w:cs="Times New Roman"/>
          <w:b/>
          <w:sz w:val="24"/>
          <w:szCs w:val="24"/>
        </w:rPr>
        <w:t>PRINCIPIOS DE FINANZAS</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Una unidad monetaria de hoy vale mas que una unidad monetaria del mañana</w:t>
      </w:r>
    </w:p>
    <w:p w:rsidR="00AE5E35" w:rsidRPr="004C2130" w:rsidRDefault="00AE5E35" w:rsidP="00AE5E35">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En la actualidad con $50 usd puedo comprar un pantalón pero luego de un tiempo el mismo pantalón me costara $70 usd.</w:t>
      </w:r>
    </w:p>
    <w:p w:rsidR="00AE5E35" w:rsidRPr="004C2130" w:rsidRDefault="00AE5E35" w:rsidP="00AE5E35">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empresa invierte en tecnología $70000 usd luego de un tiempo elevan los impuestos y las misma tecnología cuesta $90000 usd</w:t>
      </w:r>
    </w:p>
    <w:p w:rsidR="00AE5E35" w:rsidRPr="004C2130" w:rsidRDefault="00AE5E35" w:rsidP="00AE5E35">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invierte el publicidad el 20% de su rentabilidad en medios de comunicación lo cual después de un tiempo le tocara invertir el 40% de su rentabilidad debido al proceso inflacionario.</w:t>
      </w:r>
    </w:p>
    <w:p w:rsidR="00AE5E35" w:rsidRPr="004C2130" w:rsidRDefault="00AE5E35" w:rsidP="00AE5E35">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La adquisición de un televisor cuesta $500 usd en el mes de diciembre y para el mes de febrero a incrementado el 10% de su valor  </w:t>
      </w:r>
    </w:p>
    <w:p w:rsidR="00AE5E35" w:rsidRPr="004C2130" w:rsidRDefault="00AE5E35" w:rsidP="00AE5E35">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Las flores en el mes de febrero no cuestan lo mismo que en el mes de agosto ya que son temporadas diferentes.</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Una unidad monetaria segura vale mas que una unidad monetaria con riesgo</w:t>
      </w:r>
    </w:p>
    <w:p w:rsidR="00AE5E35" w:rsidRPr="004C2130" w:rsidRDefault="00AE5E35" w:rsidP="00AE5E35">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empresa realiza un estudia antes de invertir en cambia otra empresa solo invierte, la segunda tiene mas riego que la primera.</w:t>
      </w:r>
    </w:p>
    <w:p w:rsidR="00AE5E35" w:rsidRPr="004C2130" w:rsidRDefault="00AE5E35" w:rsidP="00AE5E35">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tiene dos opciones invertir en tecnología o invertir en publicidad, el estudio realizado arrojo que la empresa debe invertir en tecnología.</w:t>
      </w:r>
    </w:p>
    <w:p w:rsidR="00AE5E35" w:rsidRPr="004C2130" w:rsidRDefault="00AE5E35" w:rsidP="00AE5E35">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En el mes de septiembre una empresa no sabe que producir más si zapatos para niños jóvenes o adultos, la realización del estudio de mercado arroja que debe producir zapatos para jóvenes gracias al periodo escolar.</w:t>
      </w:r>
    </w:p>
    <w:p w:rsidR="00AE5E35" w:rsidRPr="004C2130" w:rsidRDefault="00AE5E35" w:rsidP="00AE5E35">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lastRenderedPageBreak/>
        <w:t xml:space="preserve"> Una empresa decide invertir en la capacitación a sus empleados y no invertir en tecnología ya que el riego de que el personal no pueda manejar la tecnología es mayor.</w:t>
      </w:r>
    </w:p>
    <w:p w:rsidR="00AE5E35" w:rsidRPr="004C2130" w:rsidRDefault="00AE5E35" w:rsidP="00AE5E35">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decide invertir en publicidad gracias al estudio realizado ya que asi tendrá mejor posicionamiento en el mercado.</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Diversificación</w:t>
      </w:r>
    </w:p>
    <w:p w:rsidR="00AE5E35" w:rsidRPr="004C2130" w:rsidRDefault="00AE5E35" w:rsidP="00AE5E35">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La industria lechera Carchi se dedica a la comercialización de yogurt leche queso pero aparte de eso tiene ingresos no operacionales como son la venta de terrenos. </w:t>
      </w:r>
    </w:p>
    <w:p w:rsidR="00AE5E35" w:rsidRPr="004C2130" w:rsidRDefault="00AE5E35" w:rsidP="00AE5E35">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Las cooperativas de ahorro y crédito  tienen ingresos operacionales y no operacionales como son por ejemplo bienes raíces.</w:t>
      </w:r>
    </w:p>
    <w:p w:rsidR="00AE5E35" w:rsidRPr="004C2130" w:rsidRDefault="00AE5E35" w:rsidP="00AE5E35">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Los bancos al igual tienen ingresos no operacionales como por ejemplo el pago de matriculas de vehículos.</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Intercambio entre riesgo y beneficio</w:t>
      </w:r>
    </w:p>
    <w:p w:rsidR="00AE5E35" w:rsidRPr="004C2130" w:rsidRDefault="00AE5E35" w:rsidP="00AE5E35">
      <w:pPr>
        <w:pStyle w:val="Prrafodelista"/>
        <w:numPr>
          <w:ilvl w:val="0"/>
          <w:numId w:val="20"/>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requiere publicidad e invierte todo lo que tiene con lo cual mejora su producción.</w:t>
      </w:r>
    </w:p>
    <w:p w:rsidR="00AE5E35" w:rsidRPr="004C2130" w:rsidRDefault="00AE5E35" w:rsidP="00AE5E35">
      <w:pPr>
        <w:pStyle w:val="Prrafodelista"/>
        <w:numPr>
          <w:ilvl w:val="0"/>
          <w:numId w:val="20"/>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empresa no invierte en publicidad por temor a que sea un gasto, esta en vez de subir bajaran sus ventas.</w:t>
      </w:r>
    </w:p>
    <w:p w:rsidR="00AE5E35" w:rsidRPr="004C2130" w:rsidRDefault="00AE5E35" w:rsidP="00AE5E35">
      <w:pPr>
        <w:pStyle w:val="Prrafodelista"/>
        <w:numPr>
          <w:ilvl w:val="0"/>
          <w:numId w:val="20"/>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Uniandes invierte en infraestructura con lo cual tiene mayor afluencia de estudiantes.</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Costo de oportunidad</w:t>
      </w:r>
    </w:p>
    <w:p w:rsidR="00AE5E35" w:rsidRPr="004C2130" w:rsidRDefault="00AE5E35" w:rsidP="00AE5E35">
      <w:pPr>
        <w:pStyle w:val="Prrafodelista"/>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Se convierte en un parámetro o bloque de análisis comparativo del nivel de rendimiento escogido con otro cualquier tipo de rendimiento escogido.</w:t>
      </w:r>
    </w:p>
    <w:p w:rsidR="00AE5E35" w:rsidRPr="004C2130" w:rsidRDefault="00AE5E35" w:rsidP="00AE5E35">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Tengo dos opciones escoger un pantalón o un par de zapatos, escojo el pantalón, el costo de oportunidad es el par de zapatos.</w:t>
      </w:r>
    </w:p>
    <w:p w:rsidR="00AE5E35" w:rsidRPr="004C2130" w:rsidRDefault="00AE5E35" w:rsidP="00AE5E35">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lastRenderedPageBreak/>
        <w:t>Una empresa tiene dos opciones invertir en tecnología o infraestructura, invierte en infraestructura, el costo de oportunidad es la tecnología.</w:t>
      </w:r>
    </w:p>
    <w:p w:rsidR="00AE5E35" w:rsidRPr="004C2130" w:rsidRDefault="00AE5E35" w:rsidP="00AE5E35">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Una entidad no se determina en que invertir si en publicidad o en tecnología, se decide por la publicidad, el costo de oportunidad es la tecnología.</w:t>
      </w:r>
    </w:p>
    <w:p w:rsidR="00AE5E35" w:rsidRPr="004C2130" w:rsidRDefault="00AE5E35" w:rsidP="00AE5E35">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Tengo dos opciones compres un libro o un balón, escojo el libro, el costo de oportunidad es el balón.</w:t>
      </w:r>
    </w:p>
    <w:p w:rsidR="00AE5E35" w:rsidRPr="004C2130" w:rsidRDefault="00AE5E35" w:rsidP="00AE5E35">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Ventajas comparativas</w:t>
      </w:r>
    </w:p>
    <w:p w:rsidR="00AE5E35" w:rsidRPr="004C2130" w:rsidRDefault="00AE5E35" w:rsidP="00AE5E35">
      <w:pPr>
        <w:spacing w:line="480" w:lineRule="auto"/>
        <w:ind w:left="360"/>
        <w:jc w:val="both"/>
        <w:rPr>
          <w:rFonts w:ascii="Times New Roman" w:hAnsi="Times New Roman" w:cs="Times New Roman"/>
          <w:sz w:val="24"/>
          <w:szCs w:val="24"/>
        </w:rPr>
      </w:pPr>
      <w:r w:rsidRPr="004C2130">
        <w:rPr>
          <w:rFonts w:ascii="Times New Roman" w:hAnsi="Times New Roman" w:cs="Times New Roman"/>
          <w:sz w:val="24"/>
          <w:szCs w:val="24"/>
        </w:rPr>
        <w:t>Es uno de los conceptos básicos que fundamenta la teoría del comercio internacional y muestra que los países tienden a especializarse en la producción y exportación  de aquellos bienes que fabrican con un costo relativamente mas bajo respecto al resto del mundo.</w:t>
      </w:r>
    </w:p>
    <w:p w:rsidR="00AE5E35" w:rsidRPr="004C2130" w:rsidRDefault="00AE5E35" w:rsidP="00AE5E35">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 infraestructura de la empresa A es mejor que la de la empresa B</w:t>
      </w:r>
    </w:p>
    <w:p w:rsidR="00AE5E35" w:rsidRPr="004C2130" w:rsidRDefault="00AE5E35" w:rsidP="00AE5E35">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 tecnología de la empresa B es mejor que la de la empresa A</w:t>
      </w:r>
    </w:p>
    <w:p w:rsidR="00AE5E35" w:rsidRPr="004C2130" w:rsidRDefault="00AE5E35" w:rsidP="00AE5E35">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El personal de la empresa A es mejor capacitado que el de la empresa B</w:t>
      </w: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4C2130" w:rsidRDefault="00AE5E35" w:rsidP="00AE5E35">
      <w:pPr>
        <w:jc w:val="both"/>
        <w:rPr>
          <w:rFonts w:ascii="Times New Roman" w:hAnsi="Times New Roman" w:cs="Times New Roman"/>
          <w:sz w:val="24"/>
          <w:szCs w:val="24"/>
        </w:rPr>
      </w:pPr>
    </w:p>
    <w:p w:rsidR="00AE5E35" w:rsidRPr="00886C86" w:rsidRDefault="00AE5E35" w:rsidP="00AE5E35">
      <w:pPr>
        <w:spacing w:line="480" w:lineRule="auto"/>
        <w:jc w:val="both"/>
        <w:rPr>
          <w:rFonts w:ascii="Times New Roman" w:hAnsi="Times New Roman"/>
          <w:b/>
          <w:bCs/>
          <w:sz w:val="24"/>
          <w:szCs w:val="24"/>
        </w:rPr>
      </w:pPr>
    </w:p>
    <w:p w:rsidR="00AE5E35" w:rsidRDefault="00AE5E35" w:rsidP="00AE5E35">
      <w:pPr>
        <w:tabs>
          <w:tab w:val="left" w:pos="3435"/>
        </w:tabs>
      </w:pPr>
      <w:r>
        <w:rPr>
          <w:noProof/>
        </w:rPr>
        <mc:AlternateContent>
          <mc:Choice Requires="wps">
            <w:drawing>
              <wp:anchor distT="0" distB="0" distL="114300" distR="114300" simplePos="0" relativeHeight="251677696" behindDoc="0" locked="0" layoutInCell="1" allowOverlap="1" wp14:anchorId="2494BF22" wp14:editId="79754886">
                <wp:simplePos x="0" y="0"/>
                <wp:positionH relativeFrom="column">
                  <wp:posOffset>-537210</wp:posOffset>
                </wp:positionH>
                <wp:positionV relativeFrom="paragraph">
                  <wp:posOffset>2756535</wp:posOffset>
                </wp:positionV>
                <wp:extent cx="6543675" cy="1828800"/>
                <wp:effectExtent l="0" t="0" r="0" b="6985"/>
                <wp:wrapNone/>
                <wp:docPr id="13" name="13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AE5E35" w:rsidRPr="00AE5E35" w:rsidRDefault="00AE5E35" w:rsidP="00AE5E35">
                            <w:pPr>
                              <w:pStyle w:val="ListParagraph"/>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13 Cuadro de texto" o:spid="_x0000_s1029" type="#_x0000_t202" style="position:absolute;margin-left:-42.3pt;margin-top:217.05pt;width:515.25pt;height:2in;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" filled="f" stroked="f">
                <v:fill o:detectmouseclick="t"/>
                <v:textbox style="mso-fit-shape-to-text:t">
                  <w:txbxContent>
                    <w:p w:rsidR="00AE5E35" w:rsidRPr="00AE5E35" w:rsidRDefault="00AE5E35" w:rsidP="00AE5E35">
                      <w:pPr>
                        <w:pStyle w:val="ListParagraph"/>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 PARCIAL </w:t>
                      </w:r>
                    </w:p>
                  </w:txbxContent>
                </v:textbox>
              </v:shape>
            </w:pict>
          </mc:Fallback>
        </mc:AlternateContent>
      </w:r>
    </w:p>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Default="00AE5E35" w:rsidP="00AE5E35"/>
    <w:p w:rsidR="00AE5E35" w:rsidRDefault="00AE5E35" w:rsidP="00AE5E35">
      <w:pPr>
        <w:tabs>
          <w:tab w:val="left" w:pos="2895"/>
        </w:tabs>
      </w:pPr>
      <w:r>
        <w:tab/>
      </w:r>
    </w:p>
    <w:p w:rsidR="00AE5E35" w:rsidRDefault="00AE5E35" w:rsidP="00AE5E35">
      <w:pPr>
        <w:tabs>
          <w:tab w:val="left" w:pos="2895"/>
        </w:tabs>
      </w:pPr>
    </w:p>
    <w:p w:rsidR="00AE5E35" w:rsidRDefault="00AE5E35" w:rsidP="00AE5E35">
      <w:pPr>
        <w:tabs>
          <w:tab w:val="left" w:pos="2895"/>
        </w:tabs>
      </w:pPr>
    </w:p>
    <w:p w:rsidR="00AE5E35" w:rsidRDefault="00AE5E35" w:rsidP="00AE5E35">
      <w:pPr>
        <w:tabs>
          <w:tab w:val="left" w:pos="2895"/>
        </w:tabs>
      </w:pPr>
    </w:p>
    <w:p w:rsidR="00AE5E35" w:rsidRDefault="00AE5E35" w:rsidP="00AE5E35">
      <w:pPr>
        <w:tabs>
          <w:tab w:val="left" w:pos="2895"/>
        </w:tabs>
      </w:pPr>
    </w:p>
    <w:p w:rsidR="00AE5E35" w:rsidRDefault="00AE5E35" w:rsidP="00AE5E35">
      <w:pPr>
        <w:tabs>
          <w:tab w:val="left" w:pos="2895"/>
        </w:tabs>
      </w:pPr>
    </w:p>
    <w:p w:rsidR="00AE5E35" w:rsidRDefault="00AE5E35" w:rsidP="00AE5E35">
      <w:pPr>
        <w:tabs>
          <w:tab w:val="left" w:pos="2895"/>
        </w:tabs>
      </w:pPr>
    </w:p>
    <w:p w:rsidR="00AE5E35" w:rsidRDefault="00AE5E35" w:rsidP="00AE5E35">
      <w:pPr>
        <w:tabs>
          <w:tab w:val="left" w:pos="2895"/>
        </w:tabs>
      </w:pPr>
      <w:r>
        <w:rPr>
          <w:noProof/>
        </w:rPr>
        <w:lastRenderedPageBreak/>
        <mc:AlternateContent>
          <mc:Choice Requires="wps">
            <w:drawing>
              <wp:anchor distT="0" distB="0" distL="114300" distR="114300" simplePos="0" relativeHeight="251679744" behindDoc="0" locked="0" layoutInCell="1" allowOverlap="1" wp14:anchorId="0EE72620" wp14:editId="54AE5B1D">
                <wp:simplePos x="0" y="0"/>
                <wp:positionH relativeFrom="column">
                  <wp:posOffset>-384810</wp:posOffset>
                </wp:positionH>
                <wp:positionV relativeFrom="paragraph">
                  <wp:posOffset>3386455</wp:posOffset>
                </wp:positionV>
                <wp:extent cx="6543675" cy="1828800"/>
                <wp:effectExtent l="0" t="0" r="0" b="6985"/>
                <wp:wrapNone/>
                <wp:docPr id="14" name="14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AE5E35" w:rsidRPr="00AE5E35" w:rsidRDefault="00AE5E35" w:rsidP="00AE5E35">
                            <w:pPr>
                              <w:pStyle w:val="ListParagraph"/>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14 Cuadro de texto" o:spid="_x0000_s1030" type="#_x0000_t202" style="position:absolute;margin-left:-30.3pt;margin-top:266.65pt;width:515.25pt;height:2in;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" filled="f" stroked="f">
                <v:fill o:detectmouseclick="t"/>
                <v:textbox style="mso-fit-shape-to-text:t">
                  <w:txbxContent>
                    <w:p w:rsidR="00AE5E35" w:rsidRPr="00AE5E35" w:rsidRDefault="00AE5E35" w:rsidP="00AE5E35">
                      <w:pPr>
                        <w:pStyle w:val="ListParagraph"/>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p>
                  </w:txbxContent>
                </v:textbox>
              </v:shape>
            </w:pict>
          </mc:Fallback>
        </mc:AlternateContent>
      </w:r>
    </w:p>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Pr="00AE5E35" w:rsidRDefault="00AE5E35" w:rsidP="00AE5E35"/>
    <w:p w:rsidR="00AE5E35" w:rsidRDefault="00AE5E35" w:rsidP="00AE5E35"/>
    <w:p w:rsidR="00AE5E35" w:rsidRDefault="00AE5E35" w:rsidP="00AE5E35">
      <w:pPr>
        <w:tabs>
          <w:tab w:val="left" w:pos="4860"/>
        </w:tabs>
      </w:pPr>
      <w:r>
        <w:tab/>
      </w:r>
    </w:p>
    <w:p w:rsidR="00AE5E35" w:rsidRDefault="00AE5E35" w:rsidP="00AE5E35">
      <w:pPr>
        <w:tabs>
          <w:tab w:val="left" w:pos="4860"/>
        </w:tabs>
      </w:pPr>
    </w:p>
    <w:p w:rsidR="00266B77" w:rsidRDefault="00266B77" w:rsidP="00266B77">
      <w:r>
        <w:rPr>
          <w:rFonts w:ascii="Times New Roman" w:hAnsi="Times New Roman" w:cs="Times New Roman"/>
          <w:noProof/>
          <w:sz w:val="24"/>
          <w:szCs w:val="24"/>
          <w:lang w:eastAsia="es-ES"/>
        </w:rPr>
        <mc:AlternateContent>
          <mc:Choice Requires="wps">
            <w:drawing>
              <wp:anchor distT="0" distB="0" distL="114300" distR="114300" simplePos="0" relativeHeight="251683840" behindDoc="0" locked="0" layoutInCell="1" allowOverlap="1" wp14:anchorId="62BB9138" wp14:editId="50BEFBAB">
                <wp:simplePos x="0" y="0"/>
                <wp:positionH relativeFrom="column">
                  <wp:posOffset>-297180</wp:posOffset>
                </wp:positionH>
                <wp:positionV relativeFrom="paragraph">
                  <wp:posOffset>-573405</wp:posOffset>
                </wp:positionV>
                <wp:extent cx="6384925" cy="2268855"/>
                <wp:effectExtent l="0" t="0" r="0" b="0"/>
                <wp:wrapNone/>
                <wp:docPr id="15"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4925" cy="226885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266B77" w:rsidRDefault="00266B77" w:rsidP="00266B77">
                            <w:pPr>
                              <w:pStyle w:val="NormalWeb"/>
                              <w:spacing w:before="0" w:beforeAutospacing="0" w:after="0" w:afterAutospacing="0" w:line="360" w:lineRule="auto"/>
                              <w:jc w:val="center"/>
                              <w:textAlignment w:val="baseline"/>
                            </w:pPr>
                            <w:r>
                              <w:rPr>
                                <w:b/>
                                <w:bCs/>
                                <w:color w:val="000000" w:themeColor="text1"/>
                                <w:kern w:val="24"/>
                                <w:sz w:val="36"/>
                                <w:szCs w:val="36"/>
                              </w:rPr>
                              <w:t>UNIVERSIDAD REGIONAL AUTÓNOMA DE LOS ANDES</w:t>
                            </w:r>
                          </w:p>
                          <w:p w:rsidR="00266B77" w:rsidRDefault="00266B77" w:rsidP="00266B77">
                            <w:pPr>
                              <w:pStyle w:val="NormalWeb"/>
                              <w:kinsoku w:val="0"/>
                              <w:overflowPunct w:val="0"/>
                              <w:spacing w:before="0" w:beforeAutospacing="0" w:after="0" w:afterAutospacing="0" w:line="360" w:lineRule="auto"/>
                              <w:jc w:val="center"/>
                              <w:textAlignment w:val="baseline"/>
                            </w:pPr>
                            <w:r>
                              <w:rPr>
                                <w:b/>
                                <w:bCs/>
                                <w:color w:val="000000" w:themeColor="text1"/>
                                <w:kern w:val="24"/>
                                <w:sz w:val="36"/>
                                <w:szCs w:val="36"/>
                              </w:rPr>
                              <w:t>"UNIANDES"</w:t>
                            </w: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6" o:spid="_x0000_s1031" style="position:absolute;margin-left:-23.4pt;margin-top:-45.15pt;width:502.75pt;height:17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" filled="f" fillcolor="#4f81bd [3204]" stroked="f" strokecolor="black [3213]">
                <v:shadow color="#eeece1 [3214]"/>
                <v:textbox>
                  <w:txbxContent>
                    <w:p w:rsidR="00266B77" w:rsidRDefault="00266B77" w:rsidP="00266B77">
                      <w:pPr>
                        <w:pStyle w:val="NormalWeb"/>
                        <w:spacing w:before="0" w:beforeAutospacing="0" w:after="0" w:afterAutospacing="0" w:line="360" w:lineRule="auto"/>
                        <w:jc w:val="center"/>
                        <w:textAlignment w:val="baseline"/>
                      </w:pPr>
                      <w:r>
                        <w:rPr>
                          <w:b/>
                          <w:bCs/>
                          <w:color w:val="000000" w:themeColor="text1"/>
                          <w:kern w:val="24"/>
                          <w:sz w:val="36"/>
                          <w:szCs w:val="36"/>
                        </w:rPr>
                        <w:t>UNIVERSIDAD REGIONAL AUTÓNOMA DE LOS ANDES</w:t>
                      </w:r>
                    </w:p>
                    <w:p w:rsidR="00266B77" w:rsidRDefault="00266B77" w:rsidP="00266B77">
                      <w:pPr>
                        <w:pStyle w:val="NormalWeb"/>
                        <w:kinsoku w:val="0"/>
                        <w:overflowPunct w:val="0"/>
                        <w:spacing w:before="0" w:beforeAutospacing="0" w:after="0" w:afterAutospacing="0" w:line="360" w:lineRule="auto"/>
                        <w:jc w:val="center"/>
                        <w:textAlignment w:val="baseline"/>
                      </w:pPr>
                      <w:r>
                        <w:rPr>
                          <w:b/>
                          <w:bCs/>
                          <w:color w:val="000000" w:themeColor="text1"/>
                          <w:kern w:val="24"/>
                          <w:sz w:val="36"/>
                          <w:szCs w:val="36"/>
                        </w:rPr>
                        <w:t>"UNIANDES"</w:t>
                      </w:r>
                    </w:p>
                  </w:txbxContent>
                </v:textbox>
              </v:rect>
            </w:pict>
          </mc:Fallback>
        </mc:AlternateContent>
      </w:r>
      <w:r>
        <w:rPr>
          <w:rFonts w:ascii="Times New Roman" w:hAnsi="Times New Roman" w:cs="Times New Roman"/>
          <w:noProof/>
          <w:sz w:val="24"/>
          <w:szCs w:val="24"/>
          <w:lang w:eastAsia="es-ES"/>
        </w:rPr>
        <w:drawing>
          <wp:anchor distT="0" distB="0" distL="114300" distR="114300" simplePos="0" relativeHeight="251681792" behindDoc="0" locked="0" layoutInCell="1" allowOverlap="1" wp14:anchorId="49C99F4B" wp14:editId="56F0E7B9">
            <wp:simplePos x="0" y="0"/>
            <wp:positionH relativeFrom="column">
              <wp:posOffset>1976755</wp:posOffset>
            </wp:positionH>
            <wp:positionV relativeFrom="paragraph">
              <wp:posOffset>1181100</wp:posOffset>
            </wp:positionV>
            <wp:extent cx="1809115" cy="2191385"/>
            <wp:effectExtent l="0" t="0" r="635" b="0"/>
            <wp:wrapNone/>
            <wp:docPr id="17" name="Imagen 17" descr="Descripción: 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Descripción: http://www.uniandesonline.edu.ec/uniandes/templates/mx_joomla19/images/logo.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09115" cy="219138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es-ES"/>
        </w:rPr>
        <mc:AlternateContent>
          <mc:Choice Requires="wps">
            <w:drawing>
              <wp:anchor distT="0" distB="0" distL="114300" distR="114300" simplePos="0" relativeHeight="251682816" behindDoc="0" locked="0" layoutInCell="1" allowOverlap="1" wp14:anchorId="72F67820" wp14:editId="746B4E3F">
                <wp:simplePos x="0" y="0"/>
                <wp:positionH relativeFrom="column">
                  <wp:posOffset>-927735</wp:posOffset>
                </wp:positionH>
                <wp:positionV relativeFrom="paragraph">
                  <wp:posOffset>3679825</wp:posOffset>
                </wp:positionV>
                <wp:extent cx="7653655" cy="5197475"/>
                <wp:effectExtent l="0" t="0" r="0" b="3175"/>
                <wp:wrapNone/>
                <wp:docPr id="16"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3655" cy="51974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FACULTAD DE SISTEMAS MERCANTILES</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 CONTABILIDAD Y AUDITORÍA</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QUINTO NIVEL</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CORRECCIÓN DE LA PRUEBA </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FINANZAS</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ALUMNO: </w:t>
                            </w:r>
                            <w:r>
                              <w:rPr>
                                <w:b/>
                                <w:bCs/>
                                <w:color w:val="000000" w:themeColor="text1"/>
                                <w:kern w:val="24"/>
                                <w:sz w:val="36"/>
                                <w:szCs w:val="36"/>
                              </w:rPr>
                              <w:t>Cristian</w:t>
                            </w:r>
                            <w:r>
                              <w:rPr>
                                <w:b/>
                                <w:bCs/>
                                <w:color w:val="000000" w:themeColor="text1"/>
                                <w:kern w:val="24"/>
                                <w:sz w:val="36"/>
                                <w:szCs w:val="36"/>
                              </w:rPr>
                              <w:t xml:space="preserve"> Endara </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ING. DANNY SANDOVAL </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pP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7" o:spid="_x0000_s1032" style="position:absolute;margin-left:-73.05pt;margin-top:289.75pt;width:602.65pt;height:409.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" filled="f" fillcolor="#4f81bd [3204]" stroked="f" strokecolor="black [3213]">
                <v:shadow color="#eeece1 [3214]"/>
                <v:textbox>
                  <w:txbxContent>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FACULTAD DE SISTEMAS MERCANTILES</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 CONTABILIDAD Y AUDITORÍA</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QUINTO NIVEL</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CORRECCIÓN DE LA PRUEBA </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FINANZAS</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ALUMNO: </w:t>
                      </w:r>
                      <w:r>
                        <w:rPr>
                          <w:b/>
                          <w:bCs/>
                          <w:color w:val="000000" w:themeColor="text1"/>
                          <w:kern w:val="24"/>
                          <w:sz w:val="36"/>
                          <w:szCs w:val="36"/>
                        </w:rPr>
                        <w:t>Cristian</w:t>
                      </w:r>
                      <w:r>
                        <w:rPr>
                          <w:b/>
                          <w:bCs/>
                          <w:color w:val="000000" w:themeColor="text1"/>
                          <w:kern w:val="24"/>
                          <w:sz w:val="36"/>
                          <w:szCs w:val="36"/>
                        </w:rPr>
                        <w:t xml:space="preserve"> Endara </w:t>
                      </w: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ING. DANNY SANDOVAL </w:t>
                      </w: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266B77" w:rsidRDefault="00266B77" w:rsidP="00266B77">
                      <w:pPr>
                        <w:pStyle w:val="NormalWeb"/>
                        <w:kinsoku w:val="0"/>
                        <w:overflowPunct w:val="0"/>
                        <w:spacing w:before="0" w:beforeAutospacing="0" w:after="0" w:afterAutospacing="0" w:line="360" w:lineRule="auto"/>
                        <w:jc w:val="center"/>
                        <w:textAlignment w:val="baseline"/>
                      </w:pPr>
                    </w:p>
                  </w:txbxContent>
                </v:textbox>
              </v:rect>
            </w:pict>
          </mc:Fallback>
        </mc:AlternateContent>
      </w:r>
    </w:p>
    <w:p w:rsidR="00266B77" w:rsidRPr="00BE5F46" w:rsidRDefault="00266B77" w:rsidP="00266B77"/>
    <w:p w:rsidR="00266B77" w:rsidRPr="00BE5F46" w:rsidRDefault="00266B77" w:rsidP="00266B77"/>
    <w:p w:rsidR="00266B77" w:rsidRPr="00BE5F46" w:rsidRDefault="00266B77" w:rsidP="00266B77"/>
    <w:p w:rsidR="00266B77" w:rsidRPr="00BE5F46" w:rsidRDefault="00266B77" w:rsidP="00266B77"/>
    <w:p w:rsidR="00266B77" w:rsidRPr="00BE5F46" w:rsidRDefault="00266B77" w:rsidP="00266B77"/>
    <w:p w:rsidR="00266B77" w:rsidRPr="00BE5F46" w:rsidRDefault="00266B77" w:rsidP="00266B77"/>
    <w:p w:rsidR="00266B77" w:rsidRPr="00BE5F46" w:rsidRDefault="00266B77" w:rsidP="00266B77"/>
    <w:p w:rsidR="00266B77" w:rsidRPr="00BE5F46" w:rsidRDefault="00266B77" w:rsidP="00266B77"/>
    <w:p w:rsidR="00266B77" w:rsidRDefault="00266B77" w:rsidP="00266B77"/>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jc w:val="right"/>
      </w:pPr>
    </w:p>
    <w:p w:rsidR="00266B77" w:rsidRDefault="00266B77" w:rsidP="00266B77">
      <w:pPr>
        <w:ind w:firstLine="708"/>
      </w:pPr>
      <w:r>
        <w:rPr>
          <w:noProof/>
          <w:lang w:eastAsia="es-ES"/>
        </w:rPr>
        <w:lastRenderedPageBreak/>
        <w:drawing>
          <wp:inline distT="0" distB="0" distL="0" distR="0" wp14:anchorId="53A5B302" wp14:editId="16D131C4">
            <wp:extent cx="5304103" cy="6947210"/>
            <wp:effectExtent l="0" t="0" r="0" b="6350"/>
            <wp:docPr id="18" name="Imagen 18" descr="C:\Users\hp\Desktop\Portafolio De Finanzas\Primera Parcial\img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Portafolio De Finanzas\Primera Parcial\img010.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371" b="12377"/>
                    <a:stretch/>
                  </pic:blipFill>
                  <pic:spPr bwMode="auto">
                    <a:xfrm>
                      <a:off x="0" y="0"/>
                      <a:ext cx="5310674" cy="6955817"/>
                    </a:xfrm>
                    <a:prstGeom prst="rect">
                      <a:avLst/>
                    </a:prstGeom>
                    <a:noFill/>
                    <a:ln>
                      <a:noFill/>
                    </a:ln>
                    <a:extLst>
                      <a:ext uri="{53640926-AAD7-44D8-BBD7-CCE9431645EC}">
                        <a14:shadowObscured xmlns:a14="http://schemas.microsoft.com/office/drawing/2010/main"/>
                      </a:ext>
                    </a:extLst>
                  </pic:spPr>
                </pic:pic>
              </a:graphicData>
            </a:graphic>
          </wp:inline>
        </w:drawing>
      </w:r>
    </w:p>
    <w:p w:rsidR="00266B77" w:rsidRDefault="00266B77" w:rsidP="00266B77">
      <w:pPr>
        <w:ind w:firstLine="708"/>
      </w:pPr>
    </w:p>
    <w:p w:rsidR="00266B77" w:rsidRDefault="00266B77" w:rsidP="00266B77">
      <w:pPr>
        <w:ind w:firstLine="708"/>
      </w:pPr>
    </w:p>
    <w:p w:rsidR="00266B77" w:rsidRDefault="00266B77" w:rsidP="00266B77">
      <w:pPr>
        <w:ind w:firstLine="708"/>
      </w:pPr>
    </w:p>
    <w:p w:rsidR="00266B77" w:rsidRDefault="00266B77" w:rsidP="00266B77">
      <w:pPr>
        <w:ind w:firstLine="708"/>
      </w:pPr>
      <w:r>
        <w:rPr>
          <w:noProof/>
          <w:lang w:eastAsia="es-ES"/>
        </w:rPr>
        <w:lastRenderedPageBreak/>
        <w:drawing>
          <wp:inline distT="0" distB="0" distL="0" distR="0" wp14:anchorId="726EDE1A" wp14:editId="224B8A9A">
            <wp:extent cx="5605185" cy="7471317"/>
            <wp:effectExtent l="0" t="0" r="0" b="0"/>
            <wp:docPr id="19" name="Imagen 19" descr="C:\Users\hp\Desktop\Portafolio De Finanzas\Primera Parcial\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Portafolio De Finanzas\Primera Parcial\img011.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5767"/>
                    <a:stretch/>
                  </pic:blipFill>
                  <pic:spPr bwMode="auto">
                    <a:xfrm>
                      <a:off x="0" y="0"/>
                      <a:ext cx="5612130" cy="7480574"/>
                    </a:xfrm>
                    <a:prstGeom prst="rect">
                      <a:avLst/>
                    </a:prstGeom>
                    <a:noFill/>
                    <a:ln>
                      <a:noFill/>
                    </a:ln>
                    <a:extLst>
                      <a:ext uri="{53640926-AAD7-44D8-BBD7-CCE9431645EC}">
                        <a14:shadowObscured xmlns:a14="http://schemas.microsoft.com/office/drawing/2010/main"/>
                      </a:ext>
                    </a:extLst>
                  </pic:spPr>
                </pic:pic>
              </a:graphicData>
            </a:graphic>
          </wp:inline>
        </w:drawing>
      </w:r>
    </w:p>
    <w:p w:rsidR="00266B77" w:rsidRDefault="00266B77" w:rsidP="00266B77">
      <w:pPr>
        <w:ind w:firstLine="708"/>
      </w:pPr>
      <w:r>
        <w:rPr>
          <w:noProof/>
          <w:lang w:eastAsia="es-ES"/>
        </w:rPr>
        <w:lastRenderedPageBreak/>
        <w:drawing>
          <wp:inline distT="0" distB="0" distL="0" distR="0" wp14:anchorId="4710F2DD" wp14:editId="7041D59C">
            <wp:extent cx="5605185" cy="7437863"/>
            <wp:effectExtent l="0" t="0" r="0" b="0"/>
            <wp:docPr id="20" name="Imagen 20" descr="C:\Users\hp\Desktop\Portafolio De Finanzas\Primera Parcial\img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Portafolio De Finanzas\Primera Parcial\img01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6188"/>
                    <a:stretch/>
                  </pic:blipFill>
                  <pic:spPr bwMode="auto">
                    <a:xfrm>
                      <a:off x="0" y="0"/>
                      <a:ext cx="5612130" cy="7447078"/>
                    </a:xfrm>
                    <a:prstGeom prst="rect">
                      <a:avLst/>
                    </a:prstGeom>
                    <a:noFill/>
                    <a:ln>
                      <a:noFill/>
                    </a:ln>
                    <a:extLst>
                      <a:ext uri="{53640926-AAD7-44D8-BBD7-CCE9431645EC}">
                        <a14:shadowObscured xmlns:a14="http://schemas.microsoft.com/office/drawing/2010/main"/>
                      </a:ext>
                    </a:extLst>
                  </pic:spPr>
                </pic:pic>
              </a:graphicData>
            </a:graphic>
          </wp:inline>
        </w:drawing>
      </w:r>
    </w:p>
    <w:p w:rsidR="00266B77" w:rsidRDefault="00266B77" w:rsidP="00266B77">
      <w:pPr>
        <w:ind w:firstLine="708"/>
      </w:pPr>
    </w:p>
    <w:p w:rsidR="00266B77" w:rsidRDefault="00266B77" w:rsidP="00266B77">
      <w:pPr>
        <w:ind w:firstLine="708"/>
      </w:pPr>
    </w:p>
    <w:p w:rsidR="00266B77" w:rsidRPr="00BE5F46" w:rsidRDefault="00266B77" w:rsidP="00266B77">
      <w:pPr>
        <w:ind w:firstLine="708"/>
      </w:pPr>
      <w:r>
        <w:rPr>
          <w:noProof/>
          <w:lang w:eastAsia="es-ES"/>
        </w:rPr>
        <w:lastRenderedPageBreak/>
        <w:drawing>
          <wp:inline distT="0" distB="0" distL="0" distR="0" wp14:anchorId="28ACACE5" wp14:editId="0371A456">
            <wp:extent cx="5605185" cy="7426712"/>
            <wp:effectExtent l="0" t="0" r="0" b="3175"/>
            <wp:docPr id="21" name="Imagen 21" descr="C:\Users\hp\Desktop\Portafolio De Finanzas\Primera Parcial\img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Portafolio De Finanzas\Primera Parcial\img013.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6329"/>
                    <a:stretch/>
                  </pic:blipFill>
                  <pic:spPr bwMode="auto">
                    <a:xfrm>
                      <a:off x="0" y="0"/>
                      <a:ext cx="5612130" cy="7435913"/>
                    </a:xfrm>
                    <a:prstGeom prst="rect">
                      <a:avLst/>
                    </a:prstGeom>
                    <a:noFill/>
                    <a:ln>
                      <a:noFill/>
                    </a:ln>
                    <a:extLst>
                      <a:ext uri="{53640926-AAD7-44D8-BBD7-CCE9431645EC}">
                        <a14:shadowObscured xmlns:a14="http://schemas.microsoft.com/office/drawing/2010/main"/>
                      </a:ext>
                    </a:extLst>
                  </pic:spPr>
                </pic:pic>
              </a:graphicData>
            </a:graphic>
          </wp:inline>
        </w:drawing>
      </w:r>
    </w:p>
    <w:p w:rsidR="00AE5E35" w:rsidRDefault="00AE5E35" w:rsidP="00AE5E35">
      <w:pPr>
        <w:tabs>
          <w:tab w:val="left" w:pos="4860"/>
        </w:tabs>
      </w:pPr>
    </w:p>
    <w:p w:rsidR="00266B77" w:rsidRDefault="00266B77" w:rsidP="00AE5E35">
      <w:pPr>
        <w:tabs>
          <w:tab w:val="left" w:pos="4860"/>
        </w:tabs>
      </w:pPr>
    </w:p>
    <w:p w:rsidR="00266B77" w:rsidRDefault="00266B77" w:rsidP="00AE5E35">
      <w:pPr>
        <w:tabs>
          <w:tab w:val="left" w:pos="4860"/>
        </w:tabs>
      </w:pPr>
    </w:p>
    <w:p w:rsidR="00266B77" w:rsidRDefault="00266B77" w:rsidP="00AE5E35">
      <w:pPr>
        <w:tabs>
          <w:tab w:val="left" w:pos="4860"/>
        </w:tabs>
      </w:pPr>
    </w:p>
    <w:p w:rsidR="00266B77" w:rsidRPr="004F1DF4" w:rsidRDefault="00266B77" w:rsidP="00266B77">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266B77" w:rsidRDefault="00266B77" w:rsidP="00266B77">
      <w:pPr>
        <w:pStyle w:val="Sinespaciado"/>
        <w:spacing w:line="276" w:lineRule="auto"/>
        <w:jc w:val="center"/>
        <w:rPr>
          <w:rFonts w:ascii="Algerian" w:hAnsi="Algerian"/>
          <w:sz w:val="40"/>
          <w:szCs w:val="40"/>
        </w:rPr>
      </w:pPr>
      <w:r>
        <w:rPr>
          <w:rFonts w:ascii="Algerian" w:hAnsi="Algerian"/>
          <w:sz w:val="40"/>
          <w:szCs w:val="40"/>
        </w:rPr>
        <w:t>"UNIANDES"</w:t>
      </w:r>
    </w:p>
    <w:p w:rsidR="00266B77" w:rsidRDefault="00266B77" w:rsidP="00266B77">
      <w:pPr>
        <w:jc w:val="center"/>
        <w:rPr>
          <w:rFonts w:ascii="Algerian" w:hAnsi="Algerian"/>
          <w:noProof/>
          <w:sz w:val="40"/>
          <w:szCs w:val="40"/>
          <w:lang w:eastAsia="es-EC"/>
        </w:rPr>
      </w:pPr>
      <w:r>
        <w:rPr>
          <w:noProof/>
          <w:lang w:eastAsia="es-ES"/>
        </w:rPr>
        <w:drawing>
          <wp:anchor distT="0" distB="0" distL="114300" distR="114300" simplePos="0" relativeHeight="251685888" behindDoc="0" locked="0" layoutInCell="1" allowOverlap="1" wp14:anchorId="2FBE3C80" wp14:editId="3023D5B0">
            <wp:simplePos x="0" y="0"/>
            <wp:positionH relativeFrom="column">
              <wp:posOffset>1672590</wp:posOffset>
            </wp:positionH>
            <wp:positionV relativeFrom="paragraph">
              <wp:posOffset>287020</wp:posOffset>
            </wp:positionV>
            <wp:extent cx="2047875" cy="1925955"/>
            <wp:effectExtent l="0" t="0" r="9525" b="0"/>
            <wp:wrapNone/>
            <wp:docPr id="22" name="Imagen 22"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7875" cy="1925955"/>
                    </a:xfrm>
                    <a:prstGeom prst="rect">
                      <a:avLst/>
                    </a:prstGeom>
                    <a:noFill/>
                    <a:ln>
                      <a:noFill/>
                    </a:ln>
                  </pic:spPr>
                </pic:pic>
              </a:graphicData>
            </a:graphic>
          </wp:anchor>
        </w:drawing>
      </w:r>
    </w:p>
    <w:p w:rsidR="00266B77" w:rsidRDefault="00266B77" w:rsidP="00266B77">
      <w:pPr>
        <w:jc w:val="center"/>
        <w:rPr>
          <w:rFonts w:ascii="Algerian" w:hAnsi="Algerian"/>
          <w:sz w:val="50"/>
          <w:szCs w:val="50"/>
          <w:lang w:eastAsia="es-ES"/>
        </w:rPr>
      </w:pPr>
    </w:p>
    <w:p w:rsidR="00266B77" w:rsidRDefault="00266B77" w:rsidP="00266B77">
      <w:pPr>
        <w:rPr>
          <w:rFonts w:ascii="Algerian" w:hAnsi="Algerian"/>
          <w:sz w:val="40"/>
          <w:szCs w:val="40"/>
        </w:rPr>
      </w:pPr>
    </w:p>
    <w:p w:rsidR="00266B77" w:rsidRDefault="00266B77" w:rsidP="00266B77">
      <w:pPr>
        <w:jc w:val="center"/>
        <w:rPr>
          <w:rFonts w:ascii="Algerian" w:hAnsi="Algerian"/>
          <w:sz w:val="40"/>
          <w:szCs w:val="40"/>
        </w:rPr>
      </w:pPr>
    </w:p>
    <w:p w:rsidR="00266B77" w:rsidRDefault="00266B77" w:rsidP="00266B77">
      <w:pPr>
        <w:rPr>
          <w:rFonts w:ascii="Algerian" w:hAnsi="Algerian"/>
          <w:sz w:val="40"/>
          <w:szCs w:val="40"/>
        </w:rPr>
      </w:pPr>
    </w:p>
    <w:p w:rsidR="00266B77" w:rsidRDefault="00266B77" w:rsidP="00266B77">
      <w:pPr>
        <w:spacing w:line="240" w:lineRule="auto"/>
        <w:jc w:val="center"/>
        <w:rPr>
          <w:rFonts w:ascii="Algerian" w:hAnsi="Algerian"/>
          <w:sz w:val="36"/>
          <w:szCs w:val="36"/>
        </w:rPr>
      </w:pPr>
      <w:r>
        <w:rPr>
          <w:rFonts w:ascii="Algerian" w:hAnsi="Algerian"/>
          <w:sz w:val="36"/>
          <w:szCs w:val="36"/>
        </w:rPr>
        <w:t>FACULTAD DE SISTEMAS MERCANTILES</w:t>
      </w:r>
    </w:p>
    <w:p w:rsidR="00266B77"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Pr>
          <w:rFonts w:ascii="Algerian" w:hAnsi="Algerian"/>
          <w:sz w:val="36"/>
          <w:szCs w:val="36"/>
        </w:rPr>
        <w:t>CARRERA CONTABILIDAD Y AUDITORÍA</w:t>
      </w:r>
    </w:p>
    <w:p w:rsidR="00266B77"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sidRPr="004F1DF4">
        <w:rPr>
          <w:rFonts w:ascii="Algerian" w:hAnsi="Algerian"/>
          <w:sz w:val="36"/>
          <w:szCs w:val="36"/>
        </w:rPr>
        <w:t xml:space="preserve">Principios de </w:t>
      </w:r>
      <w:r>
        <w:rPr>
          <w:rFonts w:ascii="Algerian" w:hAnsi="Algerian"/>
          <w:sz w:val="36"/>
          <w:szCs w:val="36"/>
        </w:rPr>
        <w:t>los estados financieros y normas internacionales de información financiera</w:t>
      </w:r>
    </w:p>
    <w:p w:rsidR="00266B77" w:rsidRPr="004F1DF4"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Pr>
          <w:rFonts w:ascii="Algerian" w:hAnsi="Algerian"/>
          <w:sz w:val="36"/>
          <w:szCs w:val="36"/>
        </w:rPr>
        <w:t xml:space="preserve">Alumno: </w:t>
      </w:r>
      <w:r>
        <w:rPr>
          <w:rFonts w:ascii="Algerian" w:hAnsi="Algerian"/>
          <w:sz w:val="36"/>
          <w:szCs w:val="36"/>
        </w:rPr>
        <w:t>Cristian</w:t>
      </w:r>
      <w:r>
        <w:rPr>
          <w:rFonts w:ascii="Algerian" w:hAnsi="Algerian"/>
          <w:sz w:val="36"/>
          <w:szCs w:val="36"/>
        </w:rPr>
        <w:t xml:space="preserve"> Endara </w:t>
      </w:r>
    </w:p>
    <w:p w:rsidR="00266B77" w:rsidRDefault="00266B77" w:rsidP="00266B77">
      <w:pPr>
        <w:spacing w:line="240" w:lineRule="auto"/>
        <w:jc w:val="center"/>
        <w:rPr>
          <w:rFonts w:ascii="Algerian" w:hAnsi="Algerian"/>
          <w:sz w:val="36"/>
          <w:szCs w:val="36"/>
        </w:rPr>
      </w:pPr>
    </w:p>
    <w:p w:rsidR="00266B77" w:rsidRDefault="00266B77" w:rsidP="00266B77">
      <w:pPr>
        <w:pStyle w:val="NormalWeb"/>
        <w:jc w:val="center"/>
      </w:pPr>
      <w:r>
        <w:rPr>
          <w:rFonts w:ascii="Algerian" w:hAnsi="Algerian"/>
          <w:sz w:val="36"/>
          <w:szCs w:val="36"/>
        </w:rPr>
        <w:t>Ing. Danny Sandoval</w:t>
      </w:r>
    </w:p>
    <w:p w:rsidR="00266B77" w:rsidRDefault="00266B77" w:rsidP="00266B77">
      <w:pPr>
        <w:pStyle w:val="NormalWeb"/>
      </w:pPr>
    </w:p>
    <w:p w:rsidR="00266B77" w:rsidRDefault="00266B77" w:rsidP="00266B77">
      <w:pPr>
        <w:pStyle w:val="NormalWeb"/>
      </w:pPr>
    </w:p>
    <w:p w:rsidR="00266B77" w:rsidRDefault="00266B77" w:rsidP="00266B77">
      <w:pPr>
        <w:pStyle w:val="NormalWeb"/>
      </w:pPr>
    </w:p>
    <w:p w:rsidR="00266B77" w:rsidRDefault="00266B77" w:rsidP="00266B77">
      <w:pPr>
        <w:pStyle w:val="NormalWeb"/>
        <w:jc w:val="center"/>
        <w:rPr>
          <w:b/>
          <w:sz w:val="28"/>
          <w:szCs w:val="28"/>
          <w:u w:val="double"/>
        </w:rPr>
      </w:pPr>
      <w:r w:rsidRPr="005724C5">
        <w:rPr>
          <w:b/>
          <w:sz w:val="28"/>
          <w:szCs w:val="28"/>
          <w:u w:val="double"/>
        </w:rPr>
        <w:lastRenderedPageBreak/>
        <w:t>INTRODUCCIÓN</w:t>
      </w:r>
    </w:p>
    <w:p w:rsidR="00266B77" w:rsidRPr="005724C5" w:rsidRDefault="00266B77" w:rsidP="00266B77">
      <w:pPr>
        <w:pStyle w:val="NormalWeb"/>
        <w:jc w:val="center"/>
        <w:rPr>
          <w:b/>
          <w:sz w:val="28"/>
          <w:szCs w:val="28"/>
          <w:u w:val="double"/>
        </w:rPr>
      </w:pPr>
    </w:p>
    <w:p w:rsidR="00266B77" w:rsidRDefault="00266B77" w:rsidP="00266B77">
      <w:pPr>
        <w:pStyle w:val="NormalWeb"/>
        <w:spacing w:line="480" w:lineRule="auto"/>
        <w:jc w:val="both"/>
      </w:pPr>
      <w:r w:rsidRPr="005724C5">
        <w:t>Desde hace varios siglos atrás aparecieron los principios de contabilidad generalmente aceptados lo cual han</w:t>
      </w:r>
      <w:r>
        <w:t xml:space="preserve"> sido de gran ayuda dentro del ámbito financiero</w:t>
      </w:r>
      <w:r w:rsidRPr="005724C5">
        <w:t xml:space="preserve"> ya que gracias a esto se ha podido </w:t>
      </w:r>
      <w:r>
        <w:t>llevar a otro nivel este sistema</w:t>
      </w:r>
      <w:r w:rsidRPr="005724C5">
        <w:t>.</w:t>
      </w:r>
    </w:p>
    <w:p w:rsidR="00266B77" w:rsidRDefault="00266B77" w:rsidP="00266B77">
      <w:pPr>
        <w:pStyle w:val="NormalWeb"/>
        <w:spacing w:line="480" w:lineRule="auto"/>
        <w:jc w:val="both"/>
      </w:pPr>
      <w:r>
        <w:t>Estos principios han llevado a hacer que las entidades tengan un mejor desenvolvimiento dentro de su actividad por lo que se hace necesario el aprender todos y cada uno de los principios.</w:t>
      </w:r>
    </w:p>
    <w:p w:rsidR="00266B77" w:rsidRDefault="00266B77" w:rsidP="00266B77">
      <w:pPr>
        <w:pStyle w:val="NormalWeb"/>
        <w:spacing w:line="480" w:lineRule="auto"/>
        <w:jc w:val="both"/>
      </w:pPr>
      <w:r>
        <w:t>Al igual que los PCGA también existen las NIIF normas internacionales de información financiera las cuales son normas que rigen los estados financieros y las cuales hacen que estos estados tengan una mejor objetividad ya que estos son normas y procedimientos con las que se fijan las practica contables desarrolladas con base en la experiencia, el criterio y la costumbre.</w:t>
      </w:r>
    </w:p>
    <w:p w:rsidR="00266B77" w:rsidRDefault="00266B77" w:rsidP="00266B77">
      <w:pPr>
        <w:pStyle w:val="NormalWeb"/>
        <w:spacing w:line="480" w:lineRule="auto"/>
        <w:jc w:val="both"/>
      </w:pPr>
      <w:r>
        <w:t>Los PCGA y la NIIF son normas, que en están deben realizarse los estados financieros para así tener una mejor visión hacia el futuro del cómo se encuentra la empresa.</w:t>
      </w:r>
    </w:p>
    <w:p w:rsidR="00266B77" w:rsidRDefault="00266B77" w:rsidP="00266B77">
      <w:pPr>
        <w:pStyle w:val="NormalWeb"/>
        <w:spacing w:line="480" w:lineRule="auto"/>
        <w:jc w:val="both"/>
      </w:pPr>
    </w:p>
    <w:p w:rsidR="00266B77" w:rsidRDefault="00266B77" w:rsidP="00266B77">
      <w:pPr>
        <w:pStyle w:val="NormalWeb"/>
        <w:spacing w:line="480" w:lineRule="auto"/>
        <w:jc w:val="both"/>
      </w:pPr>
    </w:p>
    <w:p w:rsidR="00266B77" w:rsidRDefault="00266B77" w:rsidP="00266B77">
      <w:pPr>
        <w:pStyle w:val="NormalWeb"/>
        <w:spacing w:line="480" w:lineRule="auto"/>
        <w:jc w:val="both"/>
      </w:pPr>
    </w:p>
    <w:p w:rsidR="00266B77" w:rsidRDefault="00266B77" w:rsidP="00266B77">
      <w:pPr>
        <w:pStyle w:val="NormalWeb"/>
        <w:spacing w:line="480" w:lineRule="auto"/>
        <w:jc w:val="both"/>
      </w:pPr>
    </w:p>
    <w:p w:rsidR="00266B77" w:rsidRDefault="00266B77" w:rsidP="00266B77">
      <w:pPr>
        <w:pStyle w:val="NormalWeb"/>
        <w:spacing w:line="480" w:lineRule="auto"/>
        <w:jc w:val="both"/>
      </w:pPr>
    </w:p>
    <w:p w:rsidR="00266B77" w:rsidRDefault="00266B77" w:rsidP="00266B77">
      <w:pPr>
        <w:pStyle w:val="NormalWeb"/>
        <w:spacing w:line="480" w:lineRule="auto"/>
        <w:jc w:val="both"/>
      </w:pPr>
    </w:p>
    <w:p w:rsidR="00266B77" w:rsidRPr="0046097E" w:rsidRDefault="00266B77" w:rsidP="00266B77">
      <w:pPr>
        <w:pStyle w:val="NormalWeb"/>
        <w:spacing w:line="480" w:lineRule="auto"/>
        <w:jc w:val="both"/>
        <w:rPr>
          <w:b/>
        </w:rPr>
      </w:pPr>
      <w:r w:rsidRPr="0046097E">
        <w:rPr>
          <w:b/>
        </w:rPr>
        <w:lastRenderedPageBreak/>
        <w:t>OBJETIVOS:</w:t>
      </w:r>
    </w:p>
    <w:p w:rsidR="00266B77" w:rsidRPr="0046097E" w:rsidRDefault="00266B77" w:rsidP="00266B77">
      <w:pPr>
        <w:pStyle w:val="NormalWeb"/>
        <w:spacing w:line="480" w:lineRule="auto"/>
        <w:jc w:val="both"/>
        <w:rPr>
          <w:b/>
        </w:rPr>
      </w:pPr>
      <w:r w:rsidRPr="0046097E">
        <w:rPr>
          <w:b/>
        </w:rPr>
        <w:t>General.</w:t>
      </w:r>
    </w:p>
    <w:p w:rsidR="00266B77" w:rsidRDefault="00266B77" w:rsidP="00266B77">
      <w:pPr>
        <w:pStyle w:val="NormalWeb"/>
        <w:spacing w:line="480" w:lineRule="auto"/>
        <w:jc w:val="both"/>
      </w:pPr>
      <w:r>
        <w:t xml:space="preserve"> Fundamentar, analizar e interpretar todo lo relacionado a PCGA Y NIIF</w:t>
      </w:r>
    </w:p>
    <w:p w:rsidR="00266B77" w:rsidRPr="0046097E" w:rsidRDefault="00266B77" w:rsidP="00266B77">
      <w:pPr>
        <w:pStyle w:val="NormalWeb"/>
        <w:spacing w:line="480" w:lineRule="auto"/>
        <w:jc w:val="both"/>
        <w:rPr>
          <w:b/>
        </w:rPr>
      </w:pPr>
      <w:r w:rsidRPr="0046097E">
        <w:rPr>
          <w:b/>
        </w:rPr>
        <w:t>Específicos:</w:t>
      </w:r>
    </w:p>
    <w:p w:rsidR="00266B77" w:rsidRDefault="00266B77" w:rsidP="00266B77">
      <w:pPr>
        <w:pStyle w:val="NormalWeb"/>
        <w:numPr>
          <w:ilvl w:val="0"/>
          <w:numId w:val="41"/>
        </w:numPr>
        <w:spacing w:line="480" w:lineRule="auto"/>
        <w:jc w:val="both"/>
      </w:pPr>
      <w:r>
        <w:t>Recopilar información acerca de PCGA y NIIF</w:t>
      </w:r>
    </w:p>
    <w:p w:rsidR="00266B77" w:rsidRDefault="00266B77" w:rsidP="00266B77">
      <w:pPr>
        <w:pStyle w:val="NormalWeb"/>
        <w:numPr>
          <w:ilvl w:val="0"/>
          <w:numId w:val="41"/>
        </w:numPr>
        <w:spacing w:line="480" w:lineRule="auto"/>
        <w:jc w:val="both"/>
      </w:pPr>
      <w:r>
        <w:t>Analizar la información compilada</w:t>
      </w:r>
    </w:p>
    <w:p w:rsidR="00266B77" w:rsidRPr="00266B77" w:rsidRDefault="00266B77" w:rsidP="00266B77">
      <w:pPr>
        <w:pStyle w:val="NormalWeb"/>
        <w:numPr>
          <w:ilvl w:val="0"/>
          <w:numId w:val="41"/>
        </w:numPr>
        <w:spacing w:line="480" w:lineRule="auto"/>
        <w:jc w:val="both"/>
      </w:pPr>
      <w:r>
        <w:t>Interpretar lo examinado</w:t>
      </w:r>
    </w:p>
    <w:p w:rsidR="00266B77" w:rsidRPr="006C0558" w:rsidRDefault="00266B77" w:rsidP="00266B77">
      <w:pPr>
        <w:spacing w:line="360" w:lineRule="auto"/>
        <w:jc w:val="center"/>
        <w:rPr>
          <w:rFonts w:ascii="Times New Roman" w:hAnsi="Times New Roman" w:cs="Times New Roman"/>
          <w:b/>
          <w:sz w:val="24"/>
        </w:rPr>
      </w:pPr>
      <w:r w:rsidRPr="006C0558">
        <w:rPr>
          <w:rFonts w:ascii="Times New Roman" w:hAnsi="Times New Roman" w:cs="Times New Roman"/>
          <w:b/>
          <w:sz w:val="24"/>
        </w:rPr>
        <w:t>PRINCIPIO</w:t>
      </w:r>
      <w:r>
        <w:rPr>
          <w:rFonts w:ascii="Times New Roman" w:hAnsi="Times New Roman" w:cs="Times New Roman"/>
          <w:b/>
          <w:sz w:val="24"/>
        </w:rPr>
        <w:t>S</w:t>
      </w:r>
      <w:r w:rsidRPr="006C0558">
        <w:rPr>
          <w:rFonts w:ascii="Times New Roman" w:hAnsi="Times New Roman" w:cs="Times New Roman"/>
          <w:b/>
          <w:sz w:val="24"/>
        </w:rPr>
        <w:t xml:space="preserve"> DE LOS ESTADOS FINANCIEROS</w:t>
      </w:r>
    </w:p>
    <w:p w:rsidR="00266B77" w:rsidRDefault="00266B77" w:rsidP="00266B77">
      <w:pPr>
        <w:spacing w:line="360" w:lineRule="auto"/>
        <w:jc w:val="both"/>
        <w:rPr>
          <w:rFonts w:ascii="Times New Roman" w:hAnsi="Times New Roman" w:cs="Times New Roman"/>
          <w:sz w:val="24"/>
        </w:rPr>
      </w:pPr>
      <w:r w:rsidRPr="006C0558">
        <w:rPr>
          <w:rFonts w:ascii="Times New Roman" w:hAnsi="Times New Roman" w:cs="Times New Roman"/>
          <w:sz w:val="24"/>
        </w:rPr>
        <w:t xml:space="preserve">Los principios contables básicos generalmente aceptados deben ser acogidos por la totalidad de las empresas y contemplan las convenciones, normas y procedimientos con los que se fijan las prácticas contables desarrolladas con base en la experiencia, el criterio y la costumbre. </w:t>
      </w:r>
    </w:p>
    <w:p w:rsidR="00266B77" w:rsidRDefault="00266B77" w:rsidP="00266B77">
      <w:pPr>
        <w:spacing w:line="360" w:lineRule="auto"/>
        <w:jc w:val="both"/>
        <w:rPr>
          <w:rFonts w:ascii="Times New Roman" w:hAnsi="Times New Roman" w:cs="Times New Roman"/>
          <w:sz w:val="24"/>
        </w:rPr>
      </w:pPr>
      <w:r>
        <w:rPr>
          <w:rFonts w:ascii="Times New Roman" w:hAnsi="Times New Roman" w:cs="Times New Roman"/>
          <w:sz w:val="24"/>
        </w:rPr>
        <w:t>Estos son los principios principales:</w:t>
      </w: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Los datos contables deben ser registrados en términos de dinero; para el caso ecuatoriano, en dólares. Ejm</w:t>
      </w:r>
    </w:p>
    <w:p w:rsidR="00266B77" w:rsidRDefault="00266B77" w:rsidP="00266B77">
      <w:pPr>
        <w:pStyle w:val="Prrafodelista"/>
        <w:numPr>
          <w:ilvl w:val="0"/>
          <w:numId w:val="25"/>
        </w:numPr>
        <w:spacing w:line="360" w:lineRule="auto"/>
        <w:jc w:val="both"/>
        <w:rPr>
          <w:rFonts w:ascii="Times New Roman" w:hAnsi="Times New Roman" w:cs="Times New Roman"/>
          <w:sz w:val="24"/>
        </w:rPr>
      </w:pPr>
      <w:r>
        <w:rPr>
          <w:rFonts w:ascii="Times New Roman" w:hAnsi="Times New Roman" w:cs="Times New Roman"/>
          <w:sz w:val="24"/>
        </w:rPr>
        <w:t>En la compra de mercadería de varios tipos estas deben registrarse en un mismo tipo de moneda no pueden realizarse es registro en distintos tipos de monedas.</w:t>
      </w:r>
    </w:p>
    <w:p w:rsidR="00266B77" w:rsidRDefault="00266B77" w:rsidP="00266B77">
      <w:pPr>
        <w:pStyle w:val="Prrafodelista"/>
        <w:numPr>
          <w:ilvl w:val="0"/>
          <w:numId w:val="25"/>
        </w:numPr>
        <w:spacing w:line="360" w:lineRule="auto"/>
        <w:jc w:val="both"/>
        <w:rPr>
          <w:rFonts w:ascii="Times New Roman" w:hAnsi="Times New Roman" w:cs="Times New Roman"/>
          <w:sz w:val="24"/>
        </w:rPr>
      </w:pPr>
      <w:r>
        <w:rPr>
          <w:rFonts w:ascii="Times New Roman" w:hAnsi="Times New Roman" w:cs="Times New Roman"/>
          <w:sz w:val="24"/>
        </w:rPr>
        <w:t>En la compra de activos fijos estos deben registrarse en el tipo de moneda que este vigente dependiendo el lugar de donde se encuentre la empresa</w:t>
      </w:r>
    </w:p>
    <w:p w:rsidR="00266B77" w:rsidRDefault="00266B77" w:rsidP="00266B77">
      <w:pPr>
        <w:pStyle w:val="Prrafodelista"/>
        <w:spacing w:line="360" w:lineRule="auto"/>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Toda transacción debe ser contabilizada por partida doble, esto es, sobre todo los activos existen derechos de los socios y/o de los acreedores. Ejm</w:t>
      </w:r>
    </w:p>
    <w:p w:rsidR="00266B77" w:rsidRDefault="00266B77" w:rsidP="00266B77">
      <w:pPr>
        <w:pStyle w:val="Prrafodelista"/>
        <w:spacing w:line="360" w:lineRule="auto"/>
        <w:jc w:val="both"/>
        <w:rPr>
          <w:rFonts w:ascii="Times New Roman" w:hAnsi="Times New Roman" w:cs="Times New Roman"/>
          <w:sz w:val="24"/>
        </w:rPr>
      </w:pPr>
    </w:p>
    <w:p w:rsidR="00266B77" w:rsidRDefault="00266B77" w:rsidP="00266B77">
      <w:pPr>
        <w:pStyle w:val="Prrafodelista"/>
        <w:numPr>
          <w:ilvl w:val="0"/>
          <w:numId w:val="42"/>
        </w:numPr>
        <w:spacing w:line="360" w:lineRule="auto"/>
        <w:jc w:val="both"/>
        <w:rPr>
          <w:rFonts w:ascii="Times New Roman" w:hAnsi="Times New Roman" w:cs="Times New Roman"/>
          <w:sz w:val="24"/>
        </w:rPr>
      </w:pPr>
      <w:r w:rsidRPr="00AF1853">
        <w:rPr>
          <w:rFonts w:ascii="Times New Roman" w:hAnsi="Times New Roman" w:cs="Times New Roman"/>
          <w:sz w:val="24"/>
        </w:rPr>
        <w:lastRenderedPageBreak/>
        <w:t xml:space="preserve">Supongamos una empresa que </w:t>
      </w:r>
      <w:r>
        <w:rPr>
          <w:rFonts w:ascii="Times New Roman" w:hAnsi="Times New Roman" w:cs="Times New Roman"/>
          <w:sz w:val="24"/>
        </w:rPr>
        <w:t>compra un coche por 15.000 dólares</w:t>
      </w:r>
      <w:r w:rsidRPr="00AF1853">
        <w:rPr>
          <w:rFonts w:ascii="Times New Roman" w:hAnsi="Times New Roman" w:cs="Times New Roman"/>
          <w:sz w:val="24"/>
        </w:rPr>
        <w:t xml:space="preserve"> y lo pago a través del Banco, evidentemente lo que entra en nuestra empresa o aumenta nuestra patrimonio es la compra del coche, por otro lado, lo que disminuye nuestro patrimonio es la salida</w:t>
      </w:r>
      <w:r>
        <w:rPr>
          <w:rFonts w:ascii="Times New Roman" w:hAnsi="Times New Roman" w:cs="Times New Roman"/>
          <w:sz w:val="24"/>
        </w:rPr>
        <w:t xml:space="preserve"> de dinero que se</w:t>
      </w:r>
      <w:r w:rsidRPr="00AF1853">
        <w:rPr>
          <w:rFonts w:ascii="Times New Roman" w:hAnsi="Times New Roman" w:cs="Times New Roman"/>
          <w:sz w:val="24"/>
        </w:rPr>
        <w:t xml:space="preserve"> realiza en nuestra cuenta bancaria</w:t>
      </w:r>
      <w:r>
        <w:rPr>
          <w:rFonts w:ascii="Times New Roman" w:hAnsi="Times New Roman" w:cs="Times New Roman"/>
          <w:sz w:val="24"/>
        </w:rPr>
        <w:t>.</w:t>
      </w:r>
    </w:p>
    <w:p w:rsidR="00266B77" w:rsidRDefault="00266B77" w:rsidP="00266B77">
      <w:pPr>
        <w:pStyle w:val="Prrafodelista"/>
        <w:spacing w:line="360" w:lineRule="auto"/>
        <w:jc w:val="both"/>
        <w:rPr>
          <w:rFonts w:ascii="Times New Roman" w:hAnsi="Times New Roman" w:cs="Times New Roman"/>
          <w:sz w:val="24"/>
        </w:rPr>
      </w:pPr>
    </w:p>
    <w:p w:rsidR="00266B77" w:rsidRPr="00AF1853" w:rsidRDefault="00266B77" w:rsidP="00266B77">
      <w:pPr>
        <w:pStyle w:val="Prrafodelista"/>
        <w:numPr>
          <w:ilvl w:val="0"/>
          <w:numId w:val="42"/>
        </w:numPr>
        <w:spacing w:line="360" w:lineRule="auto"/>
        <w:jc w:val="both"/>
        <w:rPr>
          <w:rFonts w:ascii="Times New Roman" w:hAnsi="Times New Roman" w:cs="Times New Roman"/>
          <w:sz w:val="24"/>
        </w:rPr>
      </w:pPr>
      <w:r w:rsidRPr="00AF1853">
        <w:rPr>
          <w:rFonts w:ascii="Times New Roman" w:hAnsi="Times New Roman" w:cs="Times New Roman"/>
          <w:sz w:val="24"/>
        </w:rPr>
        <w:t xml:space="preserve">Supongamos que recibimos un préstamo de un </w:t>
      </w:r>
      <w:r>
        <w:rPr>
          <w:rFonts w:ascii="Times New Roman" w:hAnsi="Times New Roman" w:cs="Times New Roman"/>
          <w:sz w:val="24"/>
        </w:rPr>
        <w:t>banco por valor de 2.000 dólares.</w:t>
      </w:r>
    </w:p>
    <w:p w:rsidR="00266B77" w:rsidRPr="00AF1853" w:rsidRDefault="00266B77" w:rsidP="00266B77">
      <w:pPr>
        <w:pStyle w:val="Prrafodelista"/>
        <w:spacing w:line="360" w:lineRule="auto"/>
        <w:jc w:val="both"/>
        <w:rPr>
          <w:rFonts w:ascii="Times New Roman" w:hAnsi="Times New Roman" w:cs="Times New Roman"/>
          <w:sz w:val="24"/>
        </w:rPr>
      </w:pPr>
      <w:r w:rsidRPr="00AF1853">
        <w:rPr>
          <w:rFonts w:ascii="Times New Roman" w:hAnsi="Times New Roman" w:cs="Times New Roman"/>
          <w:sz w:val="24"/>
        </w:rPr>
        <w:t>En este caso, esta claro que nuestro patrimonio va aumentar por el saldo de los bancos ya que se nos va a ingresar ese préstamo, pero otro lado hemos suscrito una obligación que va a suponer una disminución de nuestro patrimonio (préstamo).</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La empresa es una entidad independiente de sus socios o propietarios, por lo cual las bases contables deben sujetarse a este principio. Ejm</w:t>
      </w:r>
    </w:p>
    <w:p w:rsidR="00266B77" w:rsidRDefault="00266B77" w:rsidP="00266B77">
      <w:pPr>
        <w:pStyle w:val="Prrafodelista"/>
        <w:numPr>
          <w:ilvl w:val="0"/>
          <w:numId w:val="26"/>
        </w:numPr>
        <w:spacing w:line="360" w:lineRule="auto"/>
        <w:jc w:val="both"/>
        <w:rPr>
          <w:rFonts w:ascii="Times New Roman" w:hAnsi="Times New Roman" w:cs="Times New Roman"/>
          <w:sz w:val="24"/>
        </w:rPr>
      </w:pPr>
      <w:r>
        <w:rPr>
          <w:rFonts w:ascii="Times New Roman" w:hAnsi="Times New Roman" w:cs="Times New Roman"/>
          <w:sz w:val="24"/>
        </w:rPr>
        <w:t>Si el dueño de la empresa tiene un vehículo personal este no se registrara como un activo fijo de la empresa ya que este no da ningún beneficio a la misma.</w:t>
      </w:r>
    </w:p>
    <w:p w:rsidR="00266B77" w:rsidRDefault="00266B77" w:rsidP="00266B77">
      <w:pPr>
        <w:pStyle w:val="Prrafodelista"/>
        <w:numPr>
          <w:ilvl w:val="0"/>
          <w:numId w:val="26"/>
        </w:numPr>
        <w:spacing w:line="360" w:lineRule="auto"/>
        <w:jc w:val="both"/>
        <w:rPr>
          <w:rFonts w:ascii="Times New Roman" w:hAnsi="Times New Roman" w:cs="Times New Roman"/>
          <w:sz w:val="24"/>
        </w:rPr>
      </w:pPr>
      <w:r>
        <w:rPr>
          <w:rFonts w:ascii="Times New Roman" w:hAnsi="Times New Roman" w:cs="Times New Roman"/>
          <w:sz w:val="24"/>
        </w:rPr>
        <w:t xml:space="preserve">Si el dueño de la empresa tiene vario terrenos que son de uso personal del dueño estos no se registraran como parte de la empresa ya que esta tiene una independencia mutua entre los dos  </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Se debe partir del supuesto que los estados financieros son consistentes, es decir que se han empleado las mismas técnicas contables todos los años, de tal manera que pueden ser comparadas. Ejm</w:t>
      </w:r>
    </w:p>
    <w:p w:rsidR="00266B77" w:rsidRDefault="00266B77" w:rsidP="00266B77">
      <w:pPr>
        <w:pStyle w:val="Prrafodelista"/>
        <w:numPr>
          <w:ilvl w:val="0"/>
          <w:numId w:val="27"/>
        </w:numPr>
        <w:spacing w:line="360" w:lineRule="auto"/>
        <w:jc w:val="both"/>
        <w:rPr>
          <w:rFonts w:ascii="Times New Roman" w:hAnsi="Times New Roman" w:cs="Times New Roman"/>
          <w:sz w:val="24"/>
        </w:rPr>
      </w:pPr>
      <w:r w:rsidRPr="000D11EF">
        <w:rPr>
          <w:rFonts w:ascii="Times New Roman" w:hAnsi="Times New Roman" w:cs="Times New Roman"/>
          <w:sz w:val="24"/>
        </w:rPr>
        <w:t>comparación de los estados financieros entre el 2009 y 2010</w:t>
      </w:r>
    </w:p>
    <w:p w:rsidR="00266B77" w:rsidRDefault="00266B77" w:rsidP="00266B77">
      <w:pPr>
        <w:pStyle w:val="Prrafodelista"/>
        <w:numPr>
          <w:ilvl w:val="0"/>
          <w:numId w:val="27"/>
        </w:numPr>
        <w:spacing w:line="360" w:lineRule="auto"/>
        <w:jc w:val="both"/>
        <w:rPr>
          <w:rFonts w:ascii="Times New Roman" w:hAnsi="Times New Roman" w:cs="Times New Roman"/>
          <w:sz w:val="24"/>
        </w:rPr>
      </w:pPr>
      <w:r>
        <w:rPr>
          <w:rFonts w:ascii="Times New Roman" w:hAnsi="Times New Roman" w:cs="Times New Roman"/>
          <w:sz w:val="24"/>
        </w:rPr>
        <w:t>cuando los estados son consistentes se pueden tomar acciones inmediatas y correctivas ante cualquier amenaza.</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Los ingresos se reconocen basados en la acusación y en el intercambio económico, ajustado al principio de partida doble. Ejm</w:t>
      </w:r>
    </w:p>
    <w:p w:rsidR="00266B77" w:rsidRDefault="00266B77" w:rsidP="00266B77">
      <w:pPr>
        <w:pStyle w:val="Prrafodelista"/>
        <w:numPr>
          <w:ilvl w:val="0"/>
          <w:numId w:val="28"/>
        </w:numPr>
        <w:spacing w:line="360" w:lineRule="auto"/>
        <w:jc w:val="both"/>
        <w:rPr>
          <w:rFonts w:ascii="Times New Roman" w:hAnsi="Times New Roman" w:cs="Times New Roman"/>
          <w:sz w:val="24"/>
        </w:rPr>
      </w:pPr>
      <w:r>
        <w:rPr>
          <w:rFonts w:ascii="Times New Roman" w:hAnsi="Times New Roman" w:cs="Times New Roman"/>
          <w:sz w:val="24"/>
        </w:rPr>
        <w:t>Cuando recibimos un crédito nuestro patrimonio aumenta pero nos queda una obligación que cubrir con el banco.</w:t>
      </w:r>
    </w:p>
    <w:p w:rsidR="00266B77" w:rsidRDefault="00266B77" w:rsidP="00266B77">
      <w:pPr>
        <w:pStyle w:val="Prrafodelista"/>
        <w:numPr>
          <w:ilvl w:val="0"/>
          <w:numId w:val="28"/>
        </w:numPr>
        <w:spacing w:line="360" w:lineRule="auto"/>
        <w:jc w:val="both"/>
        <w:rPr>
          <w:rFonts w:ascii="Times New Roman" w:hAnsi="Times New Roman" w:cs="Times New Roman"/>
          <w:sz w:val="24"/>
        </w:rPr>
      </w:pPr>
      <w:r>
        <w:rPr>
          <w:rFonts w:ascii="Times New Roman" w:hAnsi="Times New Roman" w:cs="Times New Roman"/>
          <w:sz w:val="24"/>
        </w:rPr>
        <w:lastRenderedPageBreak/>
        <w:t>Cuando compramos un vehículo nuestro patrimonio aumenta pero nos queda una obligación.</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Las partidas del balance general son valuadas, en su mayoría, al costo, con el fin de mantener un principio conservador. Ejm</w:t>
      </w:r>
    </w:p>
    <w:p w:rsidR="00266B77" w:rsidRDefault="00266B77" w:rsidP="00266B77">
      <w:pPr>
        <w:pStyle w:val="Prrafodelista"/>
        <w:numPr>
          <w:ilvl w:val="0"/>
          <w:numId w:val="29"/>
        </w:numPr>
        <w:spacing w:line="360" w:lineRule="auto"/>
        <w:jc w:val="both"/>
        <w:rPr>
          <w:rFonts w:ascii="Times New Roman" w:hAnsi="Times New Roman" w:cs="Times New Roman"/>
          <w:sz w:val="24"/>
        </w:rPr>
      </w:pPr>
      <w:r>
        <w:rPr>
          <w:rFonts w:ascii="Times New Roman" w:hAnsi="Times New Roman" w:cs="Times New Roman"/>
          <w:sz w:val="24"/>
        </w:rPr>
        <w:t xml:space="preserve">En la adquisición de maquinaria estas se registraran al precio de costo </w:t>
      </w:r>
    </w:p>
    <w:p w:rsidR="00266B77" w:rsidRDefault="00266B77" w:rsidP="00266B77">
      <w:pPr>
        <w:pStyle w:val="Prrafodelista"/>
        <w:numPr>
          <w:ilvl w:val="0"/>
          <w:numId w:val="29"/>
        </w:numPr>
        <w:spacing w:line="360" w:lineRule="auto"/>
        <w:jc w:val="both"/>
        <w:rPr>
          <w:rFonts w:ascii="Times New Roman" w:hAnsi="Times New Roman" w:cs="Times New Roman"/>
          <w:sz w:val="24"/>
        </w:rPr>
      </w:pPr>
      <w:r>
        <w:rPr>
          <w:rFonts w:ascii="Times New Roman" w:hAnsi="Times New Roman" w:cs="Times New Roman"/>
          <w:sz w:val="24"/>
        </w:rPr>
        <w:t>En la compra de activos fijos estos se registraran al precio de costo</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Al igual que el punto anterior, las perdidas sobre derechos se deben registrar inmediatamente, pero las utilidades no. Ejm</w:t>
      </w:r>
    </w:p>
    <w:p w:rsidR="00266B77" w:rsidRDefault="00266B77" w:rsidP="00266B77">
      <w:pPr>
        <w:pStyle w:val="Prrafodelista"/>
        <w:numPr>
          <w:ilvl w:val="0"/>
          <w:numId w:val="30"/>
        </w:numPr>
        <w:spacing w:line="360" w:lineRule="auto"/>
        <w:jc w:val="both"/>
        <w:rPr>
          <w:rFonts w:ascii="Times New Roman" w:hAnsi="Times New Roman" w:cs="Times New Roman"/>
          <w:sz w:val="24"/>
        </w:rPr>
      </w:pPr>
      <w:r>
        <w:rPr>
          <w:rFonts w:ascii="Times New Roman" w:hAnsi="Times New Roman" w:cs="Times New Roman"/>
          <w:sz w:val="24"/>
        </w:rPr>
        <w:t>Cuando se nos queda mercadería en stock esta deberemos registrar de inmediato para tomar decisiones inmediatas.</w:t>
      </w:r>
    </w:p>
    <w:p w:rsidR="00266B77" w:rsidRDefault="00266B77" w:rsidP="00266B77">
      <w:pPr>
        <w:pStyle w:val="Prrafodelista"/>
        <w:numPr>
          <w:ilvl w:val="0"/>
          <w:numId w:val="30"/>
        </w:numPr>
        <w:spacing w:line="360" w:lineRule="auto"/>
        <w:jc w:val="both"/>
        <w:rPr>
          <w:rFonts w:ascii="Times New Roman" w:hAnsi="Times New Roman" w:cs="Times New Roman"/>
          <w:sz w:val="24"/>
        </w:rPr>
      </w:pPr>
      <w:r>
        <w:rPr>
          <w:rFonts w:ascii="Times New Roman" w:hAnsi="Times New Roman" w:cs="Times New Roman"/>
          <w:sz w:val="24"/>
        </w:rPr>
        <w:t>Cuando los activos fijos se devalúan esto debemos registrar de inmediato y así tener presente cuanto mismo es lo que tenemos y no esperar a que estos retomen su valor anterior.</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spacing w:line="360" w:lineRule="auto"/>
        <w:jc w:val="center"/>
        <w:rPr>
          <w:rFonts w:ascii="Times New Roman" w:hAnsi="Times New Roman" w:cs="Times New Roman"/>
          <w:b/>
          <w:sz w:val="24"/>
        </w:rPr>
      </w:pPr>
      <w:r w:rsidRPr="00240DBD">
        <w:rPr>
          <w:rFonts w:ascii="Times New Roman" w:hAnsi="Times New Roman" w:cs="Times New Roman"/>
          <w:b/>
          <w:sz w:val="24"/>
        </w:rPr>
        <w:t>LIMITACIONES DE LOS ESTADOS FINANCIEROS</w:t>
      </w:r>
    </w:p>
    <w:p w:rsidR="00266B77" w:rsidRDefault="00266B77" w:rsidP="00266B77">
      <w:pPr>
        <w:spacing w:line="360" w:lineRule="auto"/>
        <w:jc w:val="both"/>
        <w:rPr>
          <w:rFonts w:ascii="Times New Roman" w:hAnsi="Times New Roman" w:cs="Times New Roman"/>
          <w:sz w:val="24"/>
        </w:rPr>
      </w:pPr>
      <w:r w:rsidRPr="00240DBD">
        <w:rPr>
          <w:rFonts w:ascii="Times New Roman" w:hAnsi="Times New Roman" w:cs="Times New Roman"/>
          <w:sz w:val="24"/>
        </w:rPr>
        <w:t xml:space="preserve">Pese a que se conciben generalmente como exactos, precisos y confiables, los estados financieros presentan algunas limitaciones, entre las cuales podemos destacar. </w:t>
      </w:r>
    </w:p>
    <w:p w:rsidR="00266B77" w:rsidRDefault="00266B77" w:rsidP="00266B77">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Son informes provisionales, pues las ganancias y/o pérdidas reales solo se pueden calcular en el momento en que se realizan o liquidan los derechos. Ejm</w:t>
      </w:r>
    </w:p>
    <w:p w:rsidR="00266B77" w:rsidRDefault="00266B77" w:rsidP="00266B77">
      <w:pPr>
        <w:pStyle w:val="Prrafodelista"/>
        <w:numPr>
          <w:ilvl w:val="0"/>
          <w:numId w:val="31"/>
        </w:numPr>
        <w:spacing w:line="360" w:lineRule="auto"/>
        <w:jc w:val="both"/>
        <w:rPr>
          <w:rFonts w:ascii="Times New Roman" w:hAnsi="Times New Roman" w:cs="Times New Roman"/>
          <w:sz w:val="24"/>
        </w:rPr>
      </w:pPr>
      <w:r>
        <w:rPr>
          <w:rFonts w:ascii="Times New Roman" w:hAnsi="Times New Roman" w:cs="Times New Roman"/>
          <w:sz w:val="24"/>
        </w:rPr>
        <w:t>Cuando se tiene cuentas por cobrar esta se calculan cuando las hayan cancelado en su totalidad</w:t>
      </w:r>
    </w:p>
    <w:p w:rsidR="00266B77" w:rsidRDefault="00266B77" w:rsidP="00266B77">
      <w:pPr>
        <w:pStyle w:val="Prrafodelista"/>
        <w:numPr>
          <w:ilvl w:val="0"/>
          <w:numId w:val="31"/>
        </w:numPr>
        <w:spacing w:line="360" w:lineRule="auto"/>
        <w:jc w:val="both"/>
        <w:rPr>
          <w:rFonts w:ascii="Times New Roman" w:hAnsi="Times New Roman" w:cs="Times New Roman"/>
          <w:sz w:val="24"/>
        </w:rPr>
      </w:pPr>
      <w:r>
        <w:rPr>
          <w:rFonts w:ascii="Times New Roman" w:hAnsi="Times New Roman" w:cs="Times New Roman"/>
          <w:sz w:val="24"/>
        </w:rPr>
        <w:t>Cuando se tiene deudas a largo plazo estas se calculan cuando la obligación se haya terminado de pagar.</w:t>
      </w:r>
    </w:p>
    <w:p w:rsidR="00266B77" w:rsidRDefault="00266B77" w:rsidP="00266B77">
      <w:pPr>
        <w:pStyle w:val="Prrafodelista"/>
        <w:spacing w:line="360" w:lineRule="auto"/>
        <w:ind w:left="1440"/>
        <w:jc w:val="both"/>
        <w:rPr>
          <w:rFonts w:ascii="Times New Roman" w:hAnsi="Times New Roman" w:cs="Times New Roman"/>
          <w:sz w:val="24"/>
        </w:rPr>
      </w:pPr>
    </w:p>
    <w:p w:rsidR="00266B77" w:rsidRDefault="00266B77" w:rsidP="00266B77">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Los estados financieros involucran a varias áreas dentro de la organización, por lo cual confluyen diversos intereses sobre las normas propias a ser aplicadas. Ejm</w:t>
      </w:r>
    </w:p>
    <w:p w:rsidR="00266B77" w:rsidRDefault="00266B77" w:rsidP="00266B77">
      <w:pPr>
        <w:pStyle w:val="Prrafodelista"/>
        <w:numPr>
          <w:ilvl w:val="0"/>
          <w:numId w:val="32"/>
        </w:numPr>
        <w:tabs>
          <w:tab w:val="left" w:pos="1290"/>
        </w:tabs>
        <w:spacing w:line="360" w:lineRule="auto"/>
        <w:ind w:left="1418" w:hanging="284"/>
        <w:jc w:val="both"/>
        <w:rPr>
          <w:rFonts w:ascii="Times New Roman" w:hAnsi="Times New Roman" w:cs="Times New Roman"/>
          <w:sz w:val="24"/>
        </w:rPr>
      </w:pPr>
      <w:r>
        <w:rPr>
          <w:rFonts w:ascii="Times New Roman" w:hAnsi="Times New Roman" w:cs="Times New Roman"/>
          <w:sz w:val="24"/>
        </w:rPr>
        <w:t xml:space="preserve">Para la capacitación al personal deben saber si tiene fondos necesarios para invertir </w:t>
      </w:r>
    </w:p>
    <w:p w:rsidR="00266B77" w:rsidRDefault="00266B77" w:rsidP="00266B77">
      <w:pPr>
        <w:pStyle w:val="Prrafodelista"/>
        <w:numPr>
          <w:ilvl w:val="0"/>
          <w:numId w:val="32"/>
        </w:numPr>
        <w:tabs>
          <w:tab w:val="left" w:pos="1290"/>
        </w:tabs>
        <w:spacing w:line="360" w:lineRule="auto"/>
        <w:ind w:left="1134" w:firstLine="0"/>
        <w:jc w:val="both"/>
        <w:rPr>
          <w:rFonts w:ascii="Times New Roman" w:hAnsi="Times New Roman" w:cs="Times New Roman"/>
          <w:sz w:val="24"/>
        </w:rPr>
      </w:pPr>
      <w:r>
        <w:rPr>
          <w:rFonts w:ascii="Times New Roman" w:hAnsi="Times New Roman" w:cs="Times New Roman"/>
          <w:sz w:val="24"/>
        </w:rPr>
        <w:lastRenderedPageBreak/>
        <w:t>Para invertir en maquinaria deben pedir autorización al departamento financiero ya que ellos son los encargados de desembolsos de dinero</w:t>
      </w:r>
    </w:p>
    <w:p w:rsidR="00266B77" w:rsidRPr="0011448F" w:rsidRDefault="00266B77" w:rsidP="00266B77">
      <w:pPr>
        <w:pStyle w:val="Prrafodelista"/>
        <w:tabs>
          <w:tab w:val="left" w:pos="1290"/>
        </w:tabs>
        <w:spacing w:line="360" w:lineRule="auto"/>
        <w:ind w:left="1134"/>
        <w:jc w:val="both"/>
        <w:rPr>
          <w:rFonts w:ascii="Times New Roman" w:hAnsi="Times New Roman" w:cs="Times New Roman"/>
          <w:sz w:val="24"/>
        </w:rPr>
      </w:pPr>
    </w:p>
    <w:p w:rsidR="00266B77" w:rsidRDefault="00266B77" w:rsidP="00266B77">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En una economía inflacionaria en un momento determinado no se puede determinar el valor de los activos, pese a que con los ajustes por inflación y valorizaciones se dio un importante avance en minimizar las diferencias. Ejm</w:t>
      </w:r>
    </w:p>
    <w:p w:rsidR="00266B77" w:rsidRDefault="00266B77" w:rsidP="00266B77">
      <w:pPr>
        <w:pStyle w:val="Prrafodelista"/>
        <w:numPr>
          <w:ilvl w:val="0"/>
          <w:numId w:val="33"/>
        </w:numPr>
        <w:spacing w:line="360" w:lineRule="auto"/>
        <w:ind w:left="1418" w:hanging="284"/>
        <w:jc w:val="both"/>
        <w:rPr>
          <w:rFonts w:ascii="Times New Roman" w:hAnsi="Times New Roman" w:cs="Times New Roman"/>
          <w:sz w:val="24"/>
        </w:rPr>
      </w:pPr>
      <w:r>
        <w:rPr>
          <w:rFonts w:ascii="Times New Roman" w:hAnsi="Times New Roman" w:cs="Times New Roman"/>
          <w:sz w:val="24"/>
        </w:rPr>
        <w:t>En un desastre natural un activo fijo no tendría el mismo valor que tubo antes de sufrir el siniestro</w:t>
      </w:r>
    </w:p>
    <w:p w:rsidR="00266B77" w:rsidRDefault="00266B77" w:rsidP="00266B77">
      <w:pPr>
        <w:pStyle w:val="Prrafodelista"/>
        <w:numPr>
          <w:ilvl w:val="0"/>
          <w:numId w:val="33"/>
        </w:numPr>
        <w:spacing w:line="360" w:lineRule="auto"/>
        <w:ind w:left="1418" w:hanging="284"/>
        <w:jc w:val="both"/>
        <w:rPr>
          <w:rFonts w:ascii="Times New Roman" w:hAnsi="Times New Roman" w:cs="Times New Roman"/>
          <w:sz w:val="24"/>
        </w:rPr>
      </w:pPr>
      <w:r>
        <w:rPr>
          <w:rFonts w:ascii="Times New Roman" w:hAnsi="Times New Roman" w:cs="Times New Roman"/>
          <w:sz w:val="24"/>
        </w:rPr>
        <w:t xml:space="preserve">En un aumento de la tasa desempleo las personas no van a estar en capacidad de invertir </w:t>
      </w:r>
    </w:p>
    <w:p w:rsidR="00266B77" w:rsidRDefault="00266B77" w:rsidP="00266B77">
      <w:pPr>
        <w:pStyle w:val="Prrafodelista"/>
        <w:spacing w:line="360" w:lineRule="auto"/>
        <w:ind w:left="2148"/>
        <w:jc w:val="both"/>
        <w:rPr>
          <w:rFonts w:ascii="Times New Roman" w:hAnsi="Times New Roman" w:cs="Times New Roman"/>
          <w:sz w:val="24"/>
        </w:rPr>
      </w:pPr>
    </w:p>
    <w:p w:rsidR="00266B77" w:rsidRDefault="00266B77" w:rsidP="00266B77">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Los estados de resultados no muestran algunas situaciones que afectan la situación financiera y el resultado de las operaciones. Ejm</w:t>
      </w:r>
      <w:sdt>
        <w:sdtPr>
          <w:rPr>
            <w:rFonts w:ascii="Times New Roman" w:hAnsi="Times New Roman" w:cs="Times New Roman"/>
            <w:sz w:val="24"/>
          </w:rPr>
          <w:id w:val="665469"/>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SIF99 \l 3082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D53845">
            <w:rPr>
              <w:rFonts w:ascii="Times New Roman" w:hAnsi="Times New Roman" w:cs="Times New Roman"/>
              <w:noProof/>
              <w:sz w:val="24"/>
            </w:rPr>
            <w:t>(SIFUENTES, 1999)</w:t>
          </w:r>
          <w:r>
            <w:rPr>
              <w:rFonts w:ascii="Times New Roman" w:hAnsi="Times New Roman" w:cs="Times New Roman"/>
              <w:sz w:val="24"/>
            </w:rPr>
            <w:fldChar w:fldCharType="end"/>
          </w:r>
        </w:sdtContent>
      </w:sdt>
    </w:p>
    <w:p w:rsidR="00266B77" w:rsidRDefault="00266B77" w:rsidP="00266B77">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Gestión administrativa</w:t>
      </w:r>
    </w:p>
    <w:p w:rsidR="00266B77" w:rsidRDefault="00266B77" w:rsidP="00266B77">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El porcentaje de cumplimiento de los presupuestos</w:t>
      </w:r>
    </w:p>
    <w:p w:rsidR="00266B77" w:rsidRPr="00D53845" w:rsidRDefault="00266B77" w:rsidP="00266B77">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La productividad de los empleados</w:t>
      </w:r>
    </w:p>
    <w:p w:rsidR="00266B77" w:rsidRPr="00627299" w:rsidRDefault="00266B77" w:rsidP="00266B7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NORMAS INTERNACIONALES DE INFORMACIÓN FINANCIERA</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1</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Adopción por primera vez de las Normas Internacionales de Información Financiera.</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2</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Pagos basados en acciones.</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3</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Combinaciones de negocios.</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4</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Contratos de seguro.</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5</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 xml:space="preserve">Activos no corrientes mantenidos para la venta y actividades interrumpidas. </w:t>
      </w:r>
    </w:p>
    <w:p w:rsidR="00266B77" w:rsidRPr="00C40D3D"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6</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Exploración y evaluación de recursos minerales.</w:t>
      </w:r>
    </w:p>
    <w:p w:rsidR="00266B77" w:rsidRDefault="00266B77" w:rsidP="00266B77">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7</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Instrumentos financieros: Información a revelar.</w:t>
      </w:r>
    </w:p>
    <w:p w:rsidR="00266B77" w:rsidRPr="00C40D3D" w:rsidRDefault="00266B77" w:rsidP="00266B77">
      <w:pPr>
        <w:spacing w:line="360" w:lineRule="auto"/>
        <w:jc w:val="both"/>
        <w:rPr>
          <w:rFonts w:ascii="Times New Roman" w:hAnsi="Times New Roman" w:cs="Times New Roman"/>
          <w:sz w:val="24"/>
          <w:szCs w:val="24"/>
        </w:rPr>
      </w:pPr>
      <w:r>
        <w:rPr>
          <w:rFonts w:ascii="Times New Roman" w:hAnsi="Times New Roman" w:cs="Times New Roman"/>
          <w:b/>
          <w:sz w:val="24"/>
          <w:szCs w:val="24"/>
        </w:rPr>
        <w:t>NIIF 8.- S</w:t>
      </w:r>
      <w:r w:rsidRPr="005A59F0">
        <w:rPr>
          <w:rFonts w:ascii="Times New Roman" w:hAnsi="Times New Roman" w:cs="Times New Roman"/>
          <w:sz w:val="24"/>
          <w:szCs w:val="24"/>
        </w:rPr>
        <w:t>egmentos de operación</w:t>
      </w:r>
      <w:r>
        <w:rPr>
          <w:rFonts w:ascii="Times New Roman" w:hAnsi="Times New Roman" w:cs="Times New Roman"/>
          <w:b/>
          <w:sz w:val="24"/>
          <w:szCs w:val="24"/>
        </w:rPr>
        <w:t xml:space="preserve"> </w:t>
      </w:r>
    </w:p>
    <w:p w:rsidR="00266B77" w:rsidRPr="00902DBB" w:rsidRDefault="00266B77" w:rsidP="00266B77">
      <w:pPr>
        <w:spacing w:line="360" w:lineRule="auto"/>
        <w:jc w:val="both"/>
        <w:rPr>
          <w:rFonts w:ascii="Times New Roman" w:hAnsi="Times New Roman" w:cs="Times New Roman"/>
          <w:sz w:val="24"/>
          <w:szCs w:val="24"/>
        </w:rPr>
      </w:pPr>
    </w:p>
    <w:p w:rsidR="00266B77" w:rsidRPr="00B86670"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lastRenderedPageBreak/>
        <w:t xml:space="preserve">NIIF 1. ADOPCIÓN POR PRIMERA VEZ DE LAS NORMAS INTERNACIONALES DE INFORMACIÓN FINANCIERA. </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norma regula que empresas deben aplicar las NIIF, los objetivos, el procedimiento a aplicar, las exenciones de aplicar alguna NIIF.</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cuanto al procedimiento esto es lo que dice la norma: “La entidad preparará un balance de apertura con arreglo a las NIIF en la fecha de transición a las NIIF. Este es el punto de partida para la contabilización según las NIIF. La entidad no necesita presentar este balance de apertura en sus primeros estados financieros con arreglo a las NIIF”. Es decir que se actuará desde un año antes acorde a las NIIF.</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Respecto a las políticas contables esto es lo que se puede leer: “La entidad usará las mismas políticas contables de acuerdo a las NIIF. Estas políticas contables deben cumplir con cada NIIF vigente en la fecha de presentación de sus estados financieros en periodo de vigencia de las NIIF”.</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2. PAGOS BASADOS EN ACCIONES.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objetivo de esta NIIF consiste en especificar la información financiera que ha de incluir una entidad cuando lleve a cabo una transacción con pagos basados en acciones. Requiere a la empresa los efectos de las transacciones con acciones y los gastos asociados a la operación.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Va dirigido a todas aquellas transacciones con pagos basados en acciones liquidados en efectivo o mediante instrumentos de patrimonio en las que se reciba bienes o servicio a cambio.</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forma de actuar será la según dice la norma: “La entidad reconocerá los bienes o servicios recibidos en una transacción con pagos basados en acciones, en el momento de la obtención de dichos bienes o al recibir los servicios. La empresa reconocerá el incremento de patrimonio neto, si los bienes o servicios hubiesen sido recibidos en una transacción con acciones de por medio”.</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Los mencionados patrimonios adquiridos en la transferencia mediante acciones deberán reflejarse en la parcela de patrimonio por su valor razonable. Si dicho valor razonable no pudiera ser estimado con fiabilidad la empresa determinará su valor. Valor razonable es la cantidad por la cual puede ser intercambiado un activo entre un comprador y un </w:t>
      </w:r>
      <w:r w:rsidRPr="00902DBB">
        <w:rPr>
          <w:rFonts w:ascii="Times New Roman" w:hAnsi="Times New Roman" w:cs="Times New Roman"/>
          <w:sz w:val="24"/>
          <w:szCs w:val="24"/>
        </w:rPr>
        <w:lastRenderedPageBreak/>
        <w:t xml:space="preserve">vendedor debidamente informados, o puede ser cancelada una obligación entre un deudor y un acreedor con suficiente información, que realizan una transacción libre. </w:t>
      </w:r>
    </w:p>
    <w:p w:rsidR="00266B77"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definitiva, se puede decir que es atribuir al patrimonio el valor de mercado y no el de adquisición. Esto supone que una empresa debe revisarlo anualmente,  y consecuentemente puede ser que una pyme en nuestro caso obtenga beneficios o pérdidas por este concepto. Esto se aplica en algunas NIC, el concepto de va</w:t>
      </w:r>
      <w:r>
        <w:rPr>
          <w:rFonts w:ascii="Times New Roman" w:hAnsi="Times New Roman" w:cs="Times New Roman"/>
          <w:sz w:val="24"/>
          <w:szCs w:val="24"/>
        </w:rPr>
        <w:t>lor razonable para sus activos.</w:t>
      </w:r>
    </w:p>
    <w:p w:rsidR="00266B77" w:rsidRPr="00902DBB" w:rsidRDefault="00266B77" w:rsidP="00266B77">
      <w:pPr>
        <w:spacing w:line="360" w:lineRule="auto"/>
        <w:jc w:val="both"/>
        <w:rPr>
          <w:rFonts w:ascii="Times New Roman" w:hAnsi="Times New Roman" w:cs="Times New Roman"/>
          <w:sz w:val="24"/>
          <w:szCs w:val="24"/>
        </w:rPr>
      </w:pP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3. COMBINACIONES DE NEGOCIO.</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fin de esta norma es aclarar la información financiera que debe ser dada por una empresa cuando tenga una combinación de negocios. Va destinado a negocios conjuntos o combinaciones de negocios entre entidades. Todo este tipo de organizaciones se contabilizarán mediante el método de adquisición.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método de adquisición consiste en lo siguiente:</w:t>
      </w:r>
    </w:p>
    <w:p w:rsidR="00266B77" w:rsidRPr="00902DBB" w:rsidRDefault="00266B77" w:rsidP="00266B77">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Identificación de la empresa adquiriente. Según la misma norma se define como empresa adquiriente a la que toma el mando del conjunto de entidades.</w:t>
      </w:r>
    </w:p>
    <w:p w:rsidR="00266B77" w:rsidRPr="00902DBB" w:rsidRDefault="00266B77" w:rsidP="00266B77">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Valoración del coste de la combinación de negocios.</w:t>
      </w:r>
    </w:p>
    <w:p w:rsidR="00266B77" w:rsidRPr="0060530A" w:rsidRDefault="00266B77" w:rsidP="00266B77">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Distribución en la fecha de adquisición del coste de la combinación de negocios entre los activos adquiridos,  y los pasivos asumidos.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Según la misma norma se define como empresa adquiriente a la que toma el mando del conjunto de entidades.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Respecto a la valoración del coste de la combinación de negocios corresponde a la empresa adquiriente. Ese coste se obtendrá de la suma de los valores razonables de los activos entregados y los pasivos asumidos. Además de los costes directamente ocasionados por la operación de negocios. </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Posteriormente, la entidad adquiriente también tiene la responsabilidad de distribuir esas cuentas según la forma que establecen las normas, pero interfieren varias y son de compleja interpretación. Corresponderían a un estudio más exhaustivo.</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4. CONTRATOS DE SEGURO.</w:t>
      </w:r>
    </w:p>
    <w:p w:rsidR="00266B77"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lastRenderedPageBreak/>
        <w:t>El objetivo de esta NIIF consiste en especificar la información que de be dar una empresa a cerca de los contratos de seguro. Esta norma va destinada a la empresas que tengan un contrato de seguro, es decir todas prácticamente.</w:t>
      </w:r>
    </w:p>
    <w:p w:rsidR="00266B77" w:rsidRPr="00902DBB" w:rsidRDefault="00266B77" w:rsidP="00266B77">
      <w:pPr>
        <w:spacing w:line="360" w:lineRule="auto"/>
        <w:jc w:val="both"/>
        <w:rPr>
          <w:rFonts w:ascii="Times New Roman" w:hAnsi="Times New Roman" w:cs="Times New Roman"/>
          <w:sz w:val="24"/>
          <w:szCs w:val="24"/>
        </w:rPr>
      </w:pP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dicha NIIF establece ciertas normas:</w:t>
      </w:r>
    </w:p>
    <w:p w:rsidR="00266B77" w:rsidRPr="00902DBB" w:rsidRDefault="00266B77" w:rsidP="00266B77">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Las compañías tienen que publicar en sus informes anuales mucha información adicional relativa a sus contratos de seguro, como por ejemplo el contrato.</w:t>
      </w:r>
    </w:p>
    <w:p w:rsidR="00266B77" w:rsidRPr="00902DBB" w:rsidRDefault="00266B77" w:rsidP="00266B77">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Se prohíben las provisiones de estabilización y catástrofes. Al parecer esta era una práctica común en países en los que las catástrofes naturales son cotidianas. De esta forma absorbían parte del impacto producido en sus cuentas por la catástrofe.</w:t>
      </w:r>
    </w:p>
    <w:p w:rsidR="00266B77" w:rsidRPr="00902DBB" w:rsidRDefault="00266B77" w:rsidP="00266B77">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Algunas opciones y garantías integradas del contrato de seguro están sujetas al valor razonable también.</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5. ACTIVOS NO CORRIENTES MANTENIDOS PARA LA VENTA Y OPERACIONES INTERRUMPIDAS.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norma define los activos que cumplen con el criterio para ser clasificados como mantenidos para la venta.</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medición de dicho valor será al más bajo entre su valor neto y su valor razonable, menos los costes de venta y su depreciación a fecha de anulación del activo.</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Una empresa clasificará a un activo no corriente como mantenido para la venta,  si su importe se recuperará fundamentalmente a través de una transacción de venta.</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6. EXPLORACIÓN Y EVALUACIÓN DE LOS RECURSOS MINERALES.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objetivo de esta NIIF es especificar la información financiera relativa a la explotación y la evaluación de los recursos minerales.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Lo más destacable de la norma es:</w:t>
      </w:r>
    </w:p>
    <w:p w:rsidR="00266B77" w:rsidRPr="00902DBB" w:rsidRDefault="00266B77" w:rsidP="00266B77">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Exige algunas mejoras contables para los desembolsos relacionados con  la exploración y evaluación.</w:t>
      </w:r>
    </w:p>
    <w:p w:rsidR="00266B77" w:rsidRPr="00902DBB" w:rsidRDefault="00266B77" w:rsidP="00266B77">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lastRenderedPageBreak/>
        <w:t>Pide que las empresas que reconozcan activos para la exploración y evaluación realicen una comprobación del deterioro del valor de los mismos mediante el procedimiento que marque la propia NIIF. Aquí entra en acción la NIC 36 a su vez (Deterioro del valor de los activos).</w:t>
      </w:r>
    </w:p>
    <w:p w:rsidR="00266B77" w:rsidRPr="00902DBB" w:rsidRDefault="00266B77" w:rsidP="00266B77">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También se solicita que la información referente a la exploración y evaluación de recursos minerales, sea revelada. Y los importes que surjan.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definitiva esta norma marca la devaluación de los activos obtenidos de estudios realizados sobre los</w:t>
      </w:r>
      <w:r>
        <w:rPr>
          <w:rFonts w:ascii="Times New Roman" w:hAnsi="Times New Roman" w:cs="Times New Roman"/>
          <w:sz w:val="24"/>
          <w:szCs w:val="24"/>
        </w:rPr>
        <w:t xml:space="preserve"> recursos minerales.</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 xml:space="preserve">NIIF 7. INSTRUMENTOS FINANCIEROS. INFORMACIÓN A REVELAR.  </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primer lugar hay que decir que los instrumentos financieros son instrumentos de financiación, bancarios y no bancarios, que canalizan el ahorro hacia la inversión y facilitan el acceso de la empresa a recursos financieros necesarios para el desarrollo de proyectos de inversión.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norma pretende que se conozcan los riesgos de la financiación, y el rendimiento obtenido a dicha financiación.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es la información financiera que debe revelar una empresa en sus cuentas:</w:t>
      </w:r>
    </w:p>
    <w:p w:rsidR="00266B77" w:rsidRPr="00902DBB" w:rsidRDefault="00266B77" w:rsidP="00266B77">
      <w:pPr>
        <w:pStyle w:val="Prrafodelista"/>
        <w:numPr>
          <w:ilvl w:val="0"/>
          <w:numId w:val="38"/>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significado de los instrumentos financieros para la posición financiera y la función de la empresa.</w:t>
      </w:r>
    </w:p>
    <w:p w:rsidR="00266B77" w:rsidRPr="00B86670" w:rsidRDefault="00266B77" w:rsidP="00266B77">
      <w:pPr>
        <w:pStyle w:val="Prrafodelista"/>
        <w:numPr>
          <w:ilvl w:val="0"/>
          <w:numId w:val="38"/>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información cualitativa y cuantitativa acerca de los riesgos que provienen de los instrumentos financieros. Las informaciones cualitativas describen  objetivos, políticas y procesos  de la administración, para gestionar esos riesgos. Las informaciones cuantitativas dan información sobre la extensión en la que  la entidad está expuesta al riesgo, basada en información provista internamente a los administrativos de nuestra empresa.  </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8 SEGMENTOS DE OPERACION</w:t>
      </w:r>
    </w:p>
    <w:p w:rsidR="00266B77" w:rsidRPr="00902DBB" w:rsidRDefault="00266B77" w:rsidP="00266B77">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Segmentos de Operación</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Principio básico-Una entidad revelará información que permita que los usuarios de sus estados financieros evalúen la naturaleza y los efectos financieros de las actividades de </w:t>
      </w:r>
      <w:r w:rsidRPr="00902DBB">
        <w:rPr>
          <w:rFonts w:ascii="Times New Roman" w:hAnsi="Times New Roman" w:cs="Times New Roman"/>
          <w:sz w:val="24"/>
          <w:szCs w:val="24"/>
        </w:rPr>
        <w:lastRenderedPageBreak/>
        <w:t>negocio que desarrolla y los entornos económicos en los que opera. Esta NIIF se aplicará a:</w:t>
      </w:r>
    </w:p>
    <w:p w:rsidR="00266B77" w:rsidRPr="00902DBB" w:rsidRDefault="00266B77" w:rsidP="00266B77">
      <w:pPr>
        <w:pStyle w:val="Prrafodelista"/>
        <w:numPr>
          <w:ilvl w:val="0"/>
          <w:numId w:val="39"/>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los estados financieros separados o individuales de una entidad: cuyos instrumentos de deuda o de patrimonio neto se negocien en un mercado público (ya sea una bolsa de valores nacional o extranjera, o un mercado no organizado, incluyendo los mercados locales y regionales), o que registre, o esté en proceso de registrar, sus estados financieros en una comisión de valores u otra organización reguladora, con el fin de emitir algún tipo de instrumento en un mercado público</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especifica la manera en que una entidad debe proporcionar información sobre sus segmentos de operación en los estados financieros anuales y, como una modificación correspondiente a la NIC 34 Información Financiera Intermedia, requiere que una entidad proporcione información específica sobre sus segmentos de operación en la información financiera intermedia También establece los requerimientos para la revelación de información relacionada sobre productos y servicios, áreas geográficas y principales clientes.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requiere que una entidad proporcione información financiera y descriptiva acerca de los segmentos sobre los que debe informar. Estos son los segmentos de operación o agregaciones de los mismos que cumplen criterios específicos. Los segmentos de operación son componentes de una entidad sobre la que se dispone de información financiera separada que es evaluada regularmente por la máxima autoridad en la toma de decisiones de operación para decidir cómo asignar recursos y para evaluar el rendimiento. Generalmente, se requiere que la información financiera se proporcione sobre la misma base que la usada internamente para evaluar el rendimiento de los segmentos de operación y para decidir cómo asignarles recursos.</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La NIIF requiere que una entidad proporcione una medición del resultado de los segmentos de operación y de los activos de los segmentos También requiere que una entidad suministre una medida de los pasivos de los segmentos y partidas concretas de ingresos y gastos cuando tales medidas se facilitan regularmente a la máxima autoridad en la toma de decisiones de operación. La norma requiere conciliaciones entre los totales correspondientes a los ingresos de las actividades ordinarias, resultado, activos, </w:t>
      </w:r>
      <w:r w:rsidRPr="00902DBB">
        <w:rPr>
          <w:rFonts w:ascii="Times New Roman" w:hAnsi="Times New Roman" w:cs="Times New Roman"/>
          <w:sz w:val="24"/>
          <w:szCs w:val="24"/>
        </w:rPr>
        <w:lastRenderedPageBreak/>
        <w:t>pasivos y otros importes revelados acerca de los segmentos sobre los que se informa y los importes correspondientes de los estados financieros de la entidad.</w:t>
      </w:r>
    </w:p>
    <w:p w:rsidR="00266B77" w:rsidRPr="00902DBB"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requiere que una entidad proporcione información sobre los ingresos procedentes de sus productos o servicios (o grupos de productos similares y servicios), sobre los países en los que obtiene ingresos de las actividades ordinarias y mantiene activos, y sobre los clientes más importantes, con independencia de que esa información sea utilizada por la gerencia en la toma de decisiones sobre las operaciones. Sin embargo, la NIIF no requiere que una entidad proporcione información que no se prepare para uso interno si la información necesaria no está disponible y el costo de obtenerla podría ser excesivo.</w:t>
      </w:r>
    </w:p>
    <w:p w:rsidR="00266B77" w:rsidRDefault="00266B77" w:rsidP="00266B77">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también requiere que una entidad facilite información descriptiva sobre la forma en que se determinan los segmentos de operación, los productos y servicios proporcionados por los segmentos, las diferencias entre las mediciones utilizadas al proporcionar la información financiera segmentada y la utilizada en los estados financieros de la entidad, y los cambios en la medición de los importes de los segmentos de un periodo a otro.</w:t>
      </w:r>
      <w:sdt>
        <w:sdtPr>
          <w:rPr>
            <w:rFonts w:ascii="Times New Roman" w:hAnsi="Times New Roman" w:cs="Times New Roman"/>
            <w:sz w:val="24"/>
            <w:szCs w:val="24"/>
          </w:rPr>
          <w:id w:val="665470"/>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COL10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D53845">
            <w:rPr>
              <w:rFonts w:ascii="Times New Roman" w:hAnsi="Times New Roman" w:cs="Times New Roman"/>
              <w:noProof/>
              <w:sz w:val="24"/>
              <w:szCs w:val="24"/>
            </w:rPr>
            <w:t>(ECUADOR, 2010)</w:t>
          </w:r>
          <w:r>
            <w:rPr>
              <w:rFonts w:ascii="Times New Roman" w:hAnsi="Times New Roman" w:cs="Times New Roman"/>
              <w:sz w:val="24"/>
              <w:szCs w:val="24"/>
            </w:rPr>
            <w:fldChar w:fldCharType="end"/>
          </w:r>
        </w:sdtContent>
      </w:sdt>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widowControl w:val="0"/>
        <w:autoSpaceDE w:val="0"/>
        <w:autoSpaceDN w:val="0"/>
        <w:adjustRightInd w:val="0"/>
        <w:spacing w:after="0" w:line="360" w:lineRule="auto"/>
        <w:jc w:val="both"/>
        <w:rPr>
          <w:rFonts w:ascii="Times New Roman" w:hAnsi="Times New Roman" w:cs="Times New Roman"/>
          <w:sz w:val="24"/>
          <w:szCs w:val="24"/>
        </w:rPr>
      </w:pPr>
      <w:r>
        <w:rPr>
          <w:rFonts w:ascii="Times" w:hAnsi="Times" w:cs="Times"/>
          <w:b/>
          <w:bCs/>
          <w:sz w:val="24"/>
          <w:szCs w:val="24"/>
        </w:rPr>
        <w:t>CONCLUSIONES</w:t>
      </w:r>
    </w:p>
    <w:p w:rsidR="00266B77" w:rsidRDefault="00266B77" w:rsidP="00266B77">
      <w:pPr>
        <w:spacing w:line="360" w:lineRule="auto"/>
        <w:jc w:val="both"/>
        <w:rPr>
          <w:rFonts w:ascii="Times New Roman" w:hAnsi="Times New Roman" w:cs="Times New Roman"/>
          <w:sz w:val="24"/>
          <w:szCs w:val="24"/>
        </w:rPr>
      </w:pPr>
    </w:p>
    <w:p w:rsidR="00266B77" w:rsidRPr="00EA390E" w:rsidRDefault="00266B77" w:rsidP="00266B77">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En la actual economía mundial existen cambios permanentes debido a la globalización, la internacionalización, el libre comercio y la apertura de fronteras, es por esto que las empresas de los diferentes países necesitan con urgencia aplicar re</w:t>
      </w:r>
      <w:r>
        <w:rPr>
          <w:rFonts w:ascii="Times New Roman" w:hAnsi="Times New Roman" w:cs="Times New Roman"/>
          <w:sz w:val="24"/>
          <w:szCs w:val="24"/>
        </w:rPr>
        <w:t>glas contables comunes o estánd</w:t>
      </w:r>
      <w:r w:rsidRPr="00EA390E">
        <w:rPr>
          <w:rFonts w:ascii="Times New Roman" w:hAnsi="Times New Roman" w:cs="Times New Roman"/>
          <w:sz w:val="24"/>
          <w:szCs w:val="24"/>
        </w:rPr>
        <w:t>ares</w:t>
      </w:r>
      <w:r>
        <w:rPr>
          <w:rFonts w:ascii="Times New Roman" w:hAnsi="Times New Roman" w:cs="Times New Roman"/>
          <w:sz w:val="24"/>
          <w:szCs w:val="24"/>
        </w:rPr>
        <w:t xml:space="preserve"> financieros similares (NIIF</w:t>
      </w:r>
      <w:r w:rsidRPr="00EA390E">
        <w:rPr>
          <w:rFonts w:ascii="Times New Roman" w:hAnsi="Times New Roman" w:cs="Times New Roman"/>
          <w:sz w:val="24"/>
          <w:szCs w:val="24"/>
        </w:rPr>
        <w:t>), que permitan la comparabilidad, la confiabilidad y la consistencia de la información financiera.</w:t>
      </w:r>
    </w:p>
    <w:p w:rsidR="00266B77" w:rsidRDefault="00266B77" w:rsidP="00266B77">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 xml:space="preserve">La aplicación las Normas Internacionales de Información Financiera en el Ecuador surge con la intención de formar parte de la globalización económica, </w:t>
      </w:r>
      <w:r w:rsidRPr="00EA390E">
        <w:rPr>
          <w:rFonts w:ascii="Times New Roman" w:hAnsi="Times New Roman" w:cs="Times New Roman"/>
          <w:sz w:val="24"/>
          <w:szCs w:val="24"/>
        </w:rPr>
        <w:lastRenderedPageBreak/>
        <w:t>esta adopción obliga a las entidades a que la información financiera que se reporta sea expresada en un    mismo    lenguaje y bajo políticas, reglas, normas y regulaciones técnicas uniformes,  lo  que  permite  comparaciones  con  la  competencia  de  todo  el  mundo  y así lograr   un   análisis   financiero   más   estricto   que   ayude   a   la   toma   de   decisiones   de manera oportuna y viable.</w:t>
      </w:r>
    </w:p>
    <w:p w:rsidR="00266B77" w:rsidRDefault="00266B77" w:rsidP="00266B77">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Las NIIF regulan aspectos contables y financieros que aplicados correctamente generan ciertos beneficios como una adecuada comparabilidad de la información financiera, un mejor análisis de los Estados Financieros, transparencia de la situación económica real y confiable de la empresa.</w:t>
      </w: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w:hAnsi="Times" w:cs="Times"/>
          <w:b/>
          <w:bCs/>
          <w:sz w:val="24"/>
          <w:szCs w:val="24"/>
        </w:rPr>
      </w:pPr>
      <w:r>
        <w:rPr>
          <w:rFonts w:ascii="Times" w:hAnsi="Times" w:cs="Times"/>
          <w:b/>
          <w:bCs/>
          <w:sz w:val="24"/>
          <w:szCs w:val="24"/>
        </w:rPr>
        <w:t xml:space="preserve">RECOMENDACIONES </w:t>
      </w:r>
    </w:p>
    <w:p w:rsidR="00266B77" w:rsidRDefault="00266B77" w:rsidP="00266B77">
      <w:pPr>
        <w:pStyle w:val="Prrafodelista"/>
        <w:numPr>
          <w:ilvl w:val="0"/>
          <w:numId w:val="40"/>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Para la aplicación de las NIIF es recomendable elaborar un plan realista para la conversión inicial, apegado a las diferentes realidades de cada empresa, que detalle todas y cada una de las fases y procedimientos a seguir para lograr una implementación adecuada, ya que puede transcurrir más de un ejercicio contable antes de obtener un efecto completo de dicha adopción.</w:t>
      </w:r>
    </w:p>
    <w:p w:rsidR="00266B77" w:rsidRDefault="00266B77" w:rsidP="00266B77">
      <w:pPr>
        <w:pStyle w:val="Prrafodelista"/>
        <w:numPr>
          <w:ilvl w:val="0"/>
          <w:numId w:val="40"/>
        </w:numPr>
        <w:spacing w:line="360" w:lineRule="auto"/>
        <w:jc w:val="both"/>
        <w:rPr>
          <w:rFonts w:ascii="Times New Roman" w:hAnsi="Times New Roman" w:cs="Times New Roman"/>
          <w:sz w:val="24"/>
          <w:szCs w:val="24"/>
        </w:rPr>
      </w:pPr>
      <w:r w:rsidRPr="00627299">
        <w:rPr>
          <w:rFonts w:ascii="Times New Roman" w:hAnsi="Times New Roman" w:cs="Times New Roman"/>
          <w:sz w:val="24"/>
          <w:szCs w:val="24"/>
        </w:rPr>
        <w:t xml:space="preserve">Considerando  que  la  implementación   de  estas  normas  internacionales  representa  más que  un  simple  ejercicio  contable  o  cambio  en  políticas,  se  deberá    involucrar  a  todos los miembros de la organización, ya que esta conversión no es un trabajo solo del área contable, debido a que todos los </w:t>
      </w:r>
      <w:r w:rsidRPr="00627299">
        <w:rPr>
          <w:rFonts w:ascii="Times New Roman" w:hAnsi="Times New Roman" w:cs="Times New Roman"/>
          <w:sz w:val="24"/>
          <w:szCs w:val="24"/>
        </w:rPr>
        <w:lastRenderedPageBreak/>
        <w:t>empleados deben aprender un nuevo lenguaje contable – financiero, entendiendo que este cambio traerá ciertos beneficios a futuro.</w:t>
      </w:r>
    </w:p>
    <w:p w:rsidR="00266B77" w:rsidRPr="00B86670" w:rsidRDefault="00266B77" w:rsidP="00266B77">
      <w:pPr>
        <w:pStyle w:val="Prrafodelista"/>
        <w:numPr>
          <w:ilvl w:val="0"/>
          <w:numId w:val="40"/>
        </w:numPr>
        <w:spacing w:line="360" w:lineRule="auto"/>
        <w:jc w:val="both"/>
        <w:rPr>
          <w:rFonts w:ascii="Times New Roman" w:hAnsi="Times New Roman" w:cs="Times New Roman"/>
          <w:sz w:val="24"/>
          <w:szCs w:val="24"/>
        </w:rPr>
      </w:pPr>
      <w:r w:rsidRPr="00627299">
        <w:rPr>
          <w:rFonts w:ascii="Times New Roman" w:hAnsi="Times New Roman" w:cs="Times New Roman"/>
          <w:sz w:val="24"/>
          <w:szCs w:val="24"/>
        </w:rPr>
        <w:t>Capacitar a los profesionales involucrados directamente en la conversión, cabe señalar que no se debe escatimar esfuerzos para formar a los profesionales en temas referentes a NIIF, ya que con una capacitación de calidad se lograra que los miembros de la entidad tengan un visión más amplia y un conocimiento más profundo de las NIIF y de los cambios que se efectuará n en las políticas contables, sistemas y demás procedimientos por motivo de la adopción de estas nuevas normas.</w:t>
      </w:r>
    </w:p>
    <w:p w:rsidR="00266B77" w:rsidRDefault="00266B77" w:rsidP="00266B77">
      <w:pPr>
        <w:spacing w:line="360" w:lineRule="auto"/>
        <w:jc w:val="both"/>
        <w:rPr>
          <w:rFonts w:ascii="Times New Roman" w:hAnsi="Times New Roman" w:cs="Times New Roman"/>
          <w:sz w:val="24"/>
          <w:szCs w:val="24"/>
        </w:rPr>
      </w:pPr>
    </w:p>
    <w:p w:rsidR="00266B77" w:rsidRPr="00EA390E" w:rsidRDefault="00266B77" w:rsidP="00266B77">
      <w:pPr>
        <w:spacing w:line="360" w:lineRule="auto"/>
        <w:jc w:val="both"/>
        <w:rPr>
          <w:rFonts w:ascii="Times New Roman" w:hAnsi="Times New Roman" w:cs="Times New Roman"/>
          <w:sz w:val="24"/>
          <w:szCs w:val="24"/>
        </w:rPr>
      </w:pPr>
    </w:p>
    <w:p w:rsidR="00266B77" w:rsidRPr="00EA390E" w:rsidRDefault="00266B77" w:rsidP="00266B77">
      <w:pPr>
        <w:spacing w:line="360" w:lineRule="auto"/>
        <w:jc w:val="both"/>
        <w:rPr>
          <w:rFonts w:ascii="Times New Roman" w:hAnsi="Times New Roman" w:cs="Times New Roman"/>
          <w:sz w:val="24"/>
          <w:szCs w:val="24"/>
        </w:rPr>
      </w:pPr>
    </w:p>
    <w:p w:rsidR="00266B77" w:rsidRPr="00902DBB" w:rsidRDefault="00266B77" w:rsidP="00266B77">
      <w:pPr>
        <w:rPr>
          <w:rFonts w:ascii="Times New Roman" w:hAnsi="Times New Roman" w:cs="Times New Roman"/>
          <w:sz w:val="24"/>
          <w:szCs w:val="24"/>
        </w:rPr>
      </w:pPr>
    </w:p>
    <w:p w:rsidR="00266B77" w:rsidRDefault="00266B77" w:rsidP="00266B77">
      <w:pPr>
        <w:pStyle w:val="Prrafodelista"/>
        <w:tabs>
          <w:tab w:val="left" w:pos="1965"/>
        </w:tabs>
        <w:spacing w:line="360" w:lineRule="auto"/>
        <w:ind w:left="2685"/>
        <w:jc w:val="both"/>
        <w:rPr>
          <w:rFonts w:ascii="Times New Roman" w:hAnsi="Times New Roman" w:cs="Times New Roman"/>
          <w:sz w:val="24"/>
        </w:rPr>
      </w:pPr>
    </w:p>
    <w:p w:rsidR="00266B77" w:rsidRDefault="00266B77" w:rsidP="00266B77">
      <w:pPr>
        <w:pStyle w:val="Prrafodelista"/>
        <w:tabs>
          <w:tab w:val="left" w:pos="1965"/>
        </w:tabs>
        <w:spacing w:line="360" w:lineRule="auto"/>
        <w:ind w:left="2685"/>
        <w:jc w:val="both"/>
        <w:rPr>
          <w:rFonts w:ascii="Times New Roman" w:hAnsi="Times New Roman" w:cs="Times New Roman"/>
          <w:sz w:val="24"/>
        </w:rPr>
      </w:pPr>
    </w:p>
    <w:p w:rsidR="00266B77" w:rsidRDefault="00266B77" w:rsidP="00266B77">
      <w:pPr>
        <w:pStyle w:val="Prrafodelista"/>
        <w:tabs>
          <w:tab w:val="left" w:pos="1965"/>
        </w:tabs>
        <w:spacing w:line="360" w:lineRule="auto"/>
        <w:ind w:left="2685"/>
        <w:jc w:val="both"/>
        <w:rPr>
          <w:rFonts w:ascii="Times New Roman" w:hAnsi="Times New Roman" w:cs="Times New Roman"/>
          <w:sz w:val="24"/>
        </w:rPr>
      </w:pPr>
    </w:p>
    <w:p w:rsidR="00266B77" w:rsidRDefault="00266B77" w:rsidP="00266B77">
      <w:pPr>
        <w:pStyle w:val="Prrafodelista"/>
        <w:tabs>
          <w:tab w:val="left" w:pos="1965"/>
        </w:tabs>
        <w:spacing w:line="360" w:lineRule="auto"/>
        <w:ind w:left="2685"/>
        <w:jc w:val="both"/>
        <w:rPr>
          <w:rFonts w:ascii="Times New Roman" w:hAnsi="Times New Roman" w:cs="Times New Roman"/>
          <w:sz w:val="24"/>
        </w:rPr>
      </w:pPr>
    </w:p>
    <w:p w:rsidR="00266B77" w:rsidRDefault="00266B77" w:rsidP="00266B77">
      <w:pPr>
        <w:pStyle w:val="Prrafodelista"/>
        <w:tabs>
          <w:tab w:val="left" w:pos="1965"/>
        </w:tabs>
        <w:spacing w:line="360" w:lineRule="auto"/>
        <w:ind w:left="2685"/>
        <w:jc w:val="both"/>
        <w:rPr>
          <w:rFonts w:ascii="Times New Roman" w:hAnsi="Times New Roman" w:cs="Times New Roman"/>
          <w:sz w:val="24"/>
        </w:rPr>
      </w:pPr>
    </w:p>
    <w:sdt>
      <w:sdtPr>
        <w:rPr>
          <w:rFonts w:asciiTheme="minorHAnsi" w:eastAsiaTheme="minorHAnsi" w:hAnsiTheme="minorHAnsi" w:cstheme="minorBidi"/>
          <w:b w:val="0"/>
          <w:bCs w:val="0"/>
          <w:color w:val="auto"/>
          <w:sz w:val="22"/>
          <w:szCs w:val="22"/>
          <w:lang w:val="es-MX"/>
        </w:rPr>
        <w:id w:val="665471"/>
        <w:docPartObj>
          <w:docPartGallery w:val="Bibliographies"/>
          <w:docPartUnique/>
        </w:docPartObj>
      </w:sdtPr>
      <w:sdtEndPr>
        <w:rPr>
          <w:lang w:val="es-ES" w:eastAsia="en-US"/>
        </w:rPr>
      </w:sdtEndPr>
      <w:sdtContent>
        <w:p w:rsidR="00266B77" w:rsidRDefault="00266B77" w:rsidP="00266B77">
          <w:pPr>
            <w:pStyle w:val="Ttulo1"/>
          </w:pPr>
          <w:r w:rsidRPr="00D53845">
            <w:rPr>
              <w:color w:val="auto"/>
            </w:rPr>
            <w:t>BIBLIOGRAFÍA</w:t>
          </w:r>
        </w:p>
        <w:sdt>
          <w:sdtPr>
            <w:id w:val="606089124"/>
            <w:bibliography/>
          </w:sdtPr>
          <w:sdtContent>
            <w:p w:rsidR="00266B77" w:rsidRPr="00DF03D7" w:rsidRDefault="00266B77" w:rsidP="00266B77">
              <w:pPr>
                <w:pStyle w:val="Bibliografa"/>
                <w:jc w:val="both"/>
                <w:rPr>
                  <w:rFonts w:ascii="Times New Roman" w:hAnsi="Times New Roman" w:cs="Times New Roman"/>
                  <w:noProof/>
                  <w:sz w:val="32"/>
                </w:rPr>
              </w:pPr>
              <w:r w:rsidRPr="00DF03D7">
                <w:rPr>
                  <w:rFonts w:ascii="Times New Roman" w:hAnsi="Times New Roman" w:cs="Times New Roman"/>
                  <w:sz w:val="32"/>
                </w:rPr>
                <w:fldChar w:fldCharType="begin"/>
              </w:r>
              <w:r w:rsidRPr="00DF03D7">
                <w:rPr>
                  <w:rFonts w:ascii="Times New Roman" w:hAnsi="Times New Roman" w:cs="Times New Roman"/>
                  <w:sz w:val="32"/>
                </w:rPr>
                <w:instrText xml:space="preserve"> BIBLIOGRAPHY </w:instrText>
              </w:r>
              <w:r w:rsidRPr="00DF03D7">
                <w:rPr>
                  <w:rFonts w:ascii="Times New Roman" w:hAnsi="Times New Roman" w:cs="Times New Roman"/>
                  <w:sz w:val="32"/>
                </w:rPr>
                <w:fldChar w:fldCharType="separate"/>
              </w:r>
              <w:r w:rsidRPr="00DF03D7">
                <w:rPr>
                  <w:rFonts w:ascii="Times New Roman" w:hAnsi="Times New Roman" w:cs="Times New Roman"/>
                  <w:noProof/>
                  <w:sz w:val="32"/>
                </w:rPr>
                <w:t xml:space="preserve">ECUADOR, C. D. (MAYO de 2010). </w:t>
              </w:r>
              <w:r w:rsidRPr="00DF03D7">
                <w:rPr>
                  <w:rFonts w:ascii="Times New Roman" w:hAnsi="Times New Roman" w:cs="Times New Roman"/>
                  <w:i/>
                  <w:iCs/>
                  <w:noProof/>
                  <w:sz w:val="32"/>
                </w:rPr>
                <w:t>COLEGIO DE CONTADORES.</w:t>
              </w:r>
              <w:r w:rsidRPr="00DF03D7">
                <w:rPr>
                  <w:rFonts w:ascii="Times New Roman" w:hAnsi="Times New Roman" w:cs="Times New Roman"/>
                  <w:noProof/>
                  <w:sz w:val="32"/>
                </w:rPr>
                <w:t xml:space="preserve"> Recuperado el MARTES de NOVIEMBRE de 2012, de http://www.colegiodecontadoresecuador/NIIF.com</w:t>
              </w:r>
            </w:p>
            <w:p w:rsidR="00266B77" w:rsidRPr="00DF03D7" w:rsidRDefault="00266B77" w:rsidP="00266B77">
              <w:pPr>
                <w:pStyle w:val="Bibliografa"/>
                <w:jc w:val="both"/>
                <w:rPr>
                  <w:rFonts w:ascii="Times New Roman" w:hAnsi="Times New Roman" w:cs="Times New Roman"/>
                  <w:noProof/>
                  <w:sz w:val="32"/>
                </w:rPr>
              </w:pPr>
              <w:r w:rsidRPr="00DF03D7">
                <w:rPr>
                  <w:rFonts w:ascii="Times New Roman" w:hAnsi="Times New Roman" w:cs="Times New Roman"/>
                  <w:noProof/>
                  <w:sz w:val="32"/>
                </w:rPr>
                <w:t xml:space="preserve">SIFUENTES, J. P. (1999). </w:t>
              </w:r>
              <w:r w:rsidRPr="00DF03D7">
                <w:rPr>
                  <w:rFonts w:ascii="Times New Roman" w:hAnsi="Times New Roman" w:cs="Times New Roman"/>
                  <w:i/>
                  <w:iCs/>
                  <w:noProof/>
                  <w:sz w:val="32"/>
                </w:rPr>
                <w:t>ANALISIS FINANCIERO.</w:t>
              </w:r>
              <w:r w:rsidRPr="00DF03D7">
                <w:rPr>
                  <w:rFonts w:ascii="Times New Roman" w:hAnsi="Times New Roman" w:cs="Times New Roman"/>
                  <w:noProof/>
                  <w:sz w:val="32"/>
                </w:rPr>
                <w:t xml:space="preserve"> BOGOTA.</w:t>
              </w:r>
            </w:p>
            <w:p w:rsidR="00266B77" w:rsidRDefault="00266B77" w:rsidP="00266B77">
              <w:pPr>
                <w:jc w:val="both"/>
              </w:pPr>
              <w:r w:rsidRPr="00DF03D7">
                <w:rPr>
                  <w:rFonts w:ascii="Times New Roman" w:hAnsi="Times New Roman" w:cs="Times New Roman"/>
                  <w:sz w:val="32"/>
                </w:rPr>
                <w:fldChar w:fldCharType="end"/>
              </w:r>
            </w:p>
          </w:sdtContent>
        </w:sdt>
      </w:sdtContent>
    </w:sdt>
    <w:p w:rsidR="00266B77"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Pr="004F1DF4" w:rsidRDefault="00266B77" w:rsidP="00266B77">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266B77" w:rsidRDefault="00266B77" w:rsidP="00266B77">
      <w:pPr>
        <w:pStyle w:val="Sinespaciado"/>
        <w:spacing w:line="276" w:lineRule="auto"/>
        <w:jc w:val="center"/>
        <w:rPr>
          <w:rFonts w:ascii="Algerian" w:hAnsi="Algerian"/>
          <w:sz w:val="40"/>
          <w:szCs w:val="40"/>
        </w:rPr>
      </w:pPr>
      <w:r>
        <w:rPr>
          <w:rFonts w:ascii="Algerian" w:hAnsi="Algerian"/>
          <w:sz w:val="40"/>
          <w:szCs w:val="40"/>
        </w:rPr>
        <w:t>"UNIANDES"</w:t>
      </w:r>
    </w:p>
    <w:p w:rsidR="00266B77" w:rsidRDefault="00266B77" w:rsidP="00266B77">
      <w:pPr>
        <w:jc w:val="center"/>
        <w:rPr>
          <w:rFonts w:ascii="Algerian" w:hAnsi="Algerian"/>
          <w:noProof/>
          <w:sz w:val="40"/>
          <w:szCs w:val="40"/>
          <w:lang w:eastAsia="es-EC"/>
        </w:rPr>
      </w:pPr>
      <w:r>
        <w:rPr>
          <w:noProof/>
          <w:lang w:eastAsia="es-ES"/>
        </w:rPr>
        <w:drawing>
          <wp:anchor distT="0" distB="0" distL="114300" distR="114300" simplePos="0" relativeHeight="251687936" behindDoc="0" locked="0" layoutInCell="1" allowOverlap="1" wp14:anchorId="123EBADC" wp14:editId="0B934F3C">
            <wp:simplePos x="0" y="0"/>
            <wp:positionH relativeFrom="column">
              <wp:posOffset>1672590</wp:posOffset>
            </wp:positionH>
            <wp:positionV relativeFrom="paragraph">
              <wp:posOffset>287020</wp:posOffset>
            </wp:positionV>
            <wp:extent cx="2047875" cy="1925955"/>
            <wp:effectExtent l="19050" t="0" r="9525" b="0"/>
            <wp:wrapNone/>
            <wp:docPr id="23"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266B77" w:rsidRDefault="00266B77" w:rsidP="00266B77">
      <w:pPr>
        <w:jc w:val="center"/>
        <w:rPr>
          <w:rFonts w:ascii="Algerian" w:hAnsi="Algerian"/>
          <w:sz w:val="50"/>
          <w:szCs w:val="50"/>
          <w:lang w:eastAsia="es-ES"/>
        </w:rPr>
      </w:pPr>
    </w:p>
    <w:p w:rsidR="00266B77" w:rsidRDefault="00266B77" w:rsidP="00266B77">
      <w:pPr>
        <w:rPr>
          <w:rFonts w:ascii="Algerian" w:hAnsi="Algerian"/>
          <w:sz w:val="40"/>
          <w:szCs w:val="40"/>
        </w:rPr>
      </w:pPr>
    </w:p>
    <w:p w:rsidR="00266B77" w:rsidRDefault="00266B77" w:rsidP="00266B77">
      <w:pPr>
        <w:jc w:val="center"/>
        <w:rPr>
          <w:rFonts w:ascii="Algerian" w:hAnsi="Algerian"/>
          <w:sz w:val="40"/>
          <w:szCs w:val="40"/>
        </w:rPr>
      </w:pPr>
    </w:p>
    <w:p w:rsidR="00266B77" w:rsidRDefault="00266B77" w:rsidP="00266B77">
      <w:pPr>
        <w:rPr>
          <w:rFonts w:ascii="Algerian" w:hAnsi="Algerian"/>
          <w:sz w:val="40"/>
          <w:szCs w:val="40"/>
        </w:rPr>
      </w:pPr>
    </w:p>
    <w:p w:rsidR="00266B77" w:rsidRDefault="00266B77" w:rsidP="00266B77">
      <w:pPr>
        <w:spacing w:line="240" w:lineRule="auto"/>
        <w:jc w:val="center"/>
        <w:rPr>
          <w:rFonts w:ascii="Algerian" w:hAnsi="Algerian"/>
          <w:sz w:val="36"/>
          <w:szCs w:val="36"/>
        </w:rPr>
      </w:pPr>
      <w:r>
        <w:rPr>
          <w:rFonts w:ascii="Algerian" w:hAnsi="Algerian"/>
          <w:sz w:val="36"/>
          <w:szCs w:val="36"/>
        </w:rPr>
        <w:t>FACULTAD DE SISTEMAS MERCANTILES</w:t>
      </w:r>
    </w:p>
    <w:p w:rsidR="00266B77"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Pr>
          <w:rFonts w:ascii="Algerian" w:hAnsi="Algerian"/>
          <w:sz w:val="36"/>
          <w:szCs w:val="36"/>
        </w:rPr>
        <w:t>CARRERA: CONTABILIDAD Y AUDITORÍA</w:t>
      </w:r>
    </w:p>
    <w:p w:rsidR="00266B77"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Pr>
          <w:rFonts w:ascii="Algerian" w:hAnsi="Algerian"/>
          <w:sz w:val="36"/>
          <w:szCs w:val="36"/>
        </w:rPr>
        <w:t xml:space="preserve">Finanzas </w:t>
      </w:r>
    </w:p>
    <w:p w:rsidR="00266B77" w:rsidRPr="004F1DF4" w:rsidRDefault="00266B77" w:rsidP="00266B77">
      <w:pPr>
        <w:spacing w:line="240" w:lineRule="auto"/>
        <w:jc w:val="center"/>
        <w:rPr>
          <w:rFonts w:ascii="Algerian" w:hAnsi="Algerian"/>
          <w:sz w:val="36"/>
          <w:szCs w:val="36"/>
        </w:rPr>
      </w:pPr>
    </w:p>
    <w:p w:rsidR="00266B77" w:rsidRDefault="00266B77" w:rsidP="00266B77">
      <w:pPr>
        <w:spacing w:line="240" w:lineRule="auto"/>
        <w:jc w:val="center"/>
        <w:rPr>
          <w:rFonts w:ascii="Algerian" w:hAnsi="Algerian"/>
          <w:sz w:val="36"/>
          <w:szCs w:val="36"/>
        </w:rPr>
      </w:pPr>
      <w:r>
        <w:rPr>
          <w:rFonts w:ascii="Algerian" w:hAnsi="Algerian"/>
          <w:sz w:val="36"/>
          <w:szCs w:val="36"/>
        </w:rPr>
        <w:t xml:space="preserve">Alumno: </w:t>
      </w:r>
      <w:r>
        <w:rPr>
          <w:rFonts w:ascii="Algerian" w:hAnsi="Algerian"/>
          <w:sz w:val="36"/>
          <w:szCs w:val="36"/>
        </w:rPr>
        <w:t>Cristian</w:t>
      </w:r>
      <w:r>
        <w:rPr>
          <w:rFonts w:ascii="Algerian" w:hAnsi="Algerian"/>
          <w:sz w:val="36"/>
          <w:szCs w:val="36"/>
        </w:rPr>
        <w:t xml:space="preserve"> Endara </w:t>
      </w:r>
    </w:p>
    <w:p w:rsidR="00266B77" w:rsidRDefault="00266B77" w:rsidP="00266B77">
      <w:pPr>
        <w:spacing w:line="240" w:lineRule="auto"/>
        <w:jc w:val="center"/>
        <w:rPr>
          <w:rFonts w:ascii="Algerian" w:hAnsi="Algerian"/>
          <w:sz w:val="36"/>
          <w:szCs w:val="36"/>
        </w:rPr>
      </w:pPr>
    </w:p>
    <w:p w:rsidR="00266B77" w:rsidRDefault="00266B77" w:rsidP="00266B77">
      <w:pPr>
        <w:pStyle w:val="NormalWeb"/>
        <w:jc w:val="center"/>
        <w:rPr>
          <w:rFonts w:ascii="Algerian" w:hAnsi="Algerian"/>
          <w:sz w:val="36"/>
          <w:szCs w:val="36"/>
        </w:rPr>
      </w:pPr>
      <w:r>
        <w:rPr>
          <w:rFonts w:ascii="Algerian" w:hAnsi="Algerian"/>
          <w:sz w:val="36"/>
          <w:szCs w:val="36"/>
        </w:rPr>
        <w:t>Ing. Danny SANDOVAL</w:t>
      </w:r>
    </w:p>
    <w:p w:rsidR="00266B77" w:rsidRDefault="00266B77" w:rsidP="00266B77">
      <w:pPr>
        <w:pStyle w:val="NormalWeb"/>
        <w:jc w:val="center"/>
        <w:rPr>
          <w:rFonts w:ascii="Algerian" w:hAnsi="Algerian"/>
          <w:sz w:val="36"/>
          <w:szCs w:val="36"/>
        </w:rPr>
      </w:pPr>
    </w:p>
    <w:p w:rsidR="00266B77" w:rsidRDefault="00266B77" w:rsidP="00266B77">
      <w:pPr>
        <w:pStyle w:val="NormalWeb"/>
        <w:jc w:val="center"/>
        <w:rPr>
          <w:rFonts w:ascii="Algerian" w:hAnsi="Algerian"/>
          <w:sz w:val="36"/>
          <w:szCs w:val="36"/>
        </w:rPr>
      </w:pPr>
    </w:p>
    <w:p w:rsidR="00266B77" w:rsidRDefault="00266B77" w:rsidP="00266B77">
      <w:pPr>
        <w:pStyle w:val="NormalWeb"/>
        <w:jc w:val="center"/>
        <w:rPr>
          <w:rFonts w:ascii="Algerian" w:hAnsi="Algerian"/>
          <w:sz w:val="36"/>
          <w:szCs w:val="36"/>
        </w:rPr>
      </w:pPr>
    </w:p>
    <w:p w:rsidR="00266B77" w:rsidRPr="00770706" w:rsidRDefault="00266B77" w:rsidP="00266B77">
      <w:pPr>
        <w:pStyle w:val="NormalWeb"/>
        <w:spacing w:line="360" w:lineRule="auto"/>
        <w:jc w:val="center"/>
        <w:rPr>
          <w:b/>
          <w:sz w:val="28"/>
          <w:szCs w:val="36"/>
          <w:u w:val="double"/>
        </w:rPr>
      </w:pPr>
      <w:r w:rsidRPr="00770706">
        <w:rPr>
          <w:b/>
          <w:sz w:val="28"/>
          <w:szCs w:val="36"/>
          <w:u w:val="double"/>
        </w:rPr>
        <w:lastRenderedPageBreak/>
        <w:t>VENTAJAS Y DESVENTAJA EN UNA EMPRESA QUE TIENE PUNTO DE APOYO EN LA GESTIÓN FINANCIERA</w:t>
      </w:r>
    </w:p>
    <w:tbl>
      <w:tblPr>
        <w:tblStyle w:val="Tablaconcuadrcula"/>
        <w:tblW w:w="0" w:type="auto"/>
        <w:shd w:val="clear" w:color="auto" w:fill="17365D" w:themeFill="text2" w:themeFillShade="BF"/>
        <w:tblLook w:val="04A0" w:firstRow="1" w:lastRow="0" w:firstColumn="1" w:lastColumn="0" w:noHBand="0" w:noVBand="1"/>
      </w:tblPr>
      <w:tblGrid>
        <w:gridCol w:w="4353"/>
        <w:gridCol w:w="4367"/>
      </w:tblGrid>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VENTAJAS</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 xml:space="preserve">DESVENTAJAS </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 xml:space="preserve">Los accionistas tienen menor riesgo </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La utilidad de la empresa disminuirá notablemente</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El pago de impuestos es menor</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Utilidad de los accionistas es menor</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 xml:space="preserve">Se aplica el principio de diversificación </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Costos mal distribuidos serian una amenaza para la empresa</w:t>
            </w:r>
          </w:p>
        </w:tc>
      </w:tr>
    </w:tbl>
    <w:p w:rsidR="00266B77" w:rsidRPr="006036B4" w:rsidRDefault="00266B77" w:rsidP="00266B77">
      <w:pPr>
        <w:pStyle w:val="NormalWeb"/>
        <w:spacing w:line="360" w:lineRule="auto"/>
        <w:jc w:val="both"/>
        <w:rPr>
          <w:b/>
          <w:sz w:val="20"/>
        </w:rPr>
      </w:pPr>
    </w:p>
    <w:p w:rsidR="00266B77" w:rsidRDefault="00266B77" w:rsidP="00266B77">
      <w:pPr>
        <w:pStyle w:val="NormalWeb"/>
        <w:spacing w:line="360" w:lineRule="auto"/>
        <w:jc w:val="center"/>
        <w:rPr>
          <w:b/>
          <w:sz w:val="28"/>
          <w:szCs w:val="36"/>
          <w:u w:val="double"/>
        </w:rPr>
      </w:pPr>
      <w:r w:rsidRPr="00770706">
        <w:rPr>
          <w:b/>
          <w:sz w:val="28"/>
          <w:szCs w:val="36"/>
          <w:u w:val="double"/>
        </w:rPr>
        <w:t>VENTAJAS Y DESVENTAJA EN UNA EMPRESA QUE</w:t>
      </w:r>
      <w:r>
        <w:rPr>
          <w:b/>
          <w:sz w:val="28"/>
          <w:szCs w:val="36"/>
          <w:u w:val="double"/>
        </w:rPr>
        <w:t xml:space="preserve"> NO CUENTA CON UN</w:t>
      </w:r>
      <w:r w:rsidRPr="00770706">
        <w:rPr>
          <w:b/>
          <w:sz w:val="28"/>
          <w:szCs w:val="36"/>
          <w:u w:val="double"/>
        </w:rPr>
        <w:t xml:space="preserve"> PUNTO DE APOYO EN LA GESTIÓN FINANCIERA</w:t>
      </w:r>
    </w:p>
    <w:p w:rsidR="00266B77" w:rsidRPr="009E785F" w:rsidRDefault="00266B77" w:rsidP="00266B77">
      <w:pPr>
        <w:pStyle w:val="NormalWeb"/>
        <w:spacing w:line="360" w:lineRule="auto"/>
        <w:jc w:val="center"/>
        <w:rPr>
          <w:sz w:val="28"/>
          <w:szCs w:val="36"/>
        </w:rPr>
      </w:pPr>
    </w:p>
    <w:tbl>
      <w:tblPr>
        <w:tblStyle w:val="Tablaconcuadrcula"/>
        <w:tblW w:w="0" w:type="auto"/>
        <w:shd w:val="clear" w:color="auto" w:fill="17365D" w:themeFill="text2" w:themeFillShade="BF"/>
        <w:tblLook w:val="04A0" w:firstRow="1" w:lastRow="0" w:firstColumn="1" w:lastColumn="0" w:noHBand="0" w:noVBand="1"/>
      </w:tblPr>
      <w:tblGrid>
        <w:gridCol w:w="4364"/>
        <w:gridCol w:w="4356"/>
      </w:tblGrid>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center"/>
              <w:rPr>
                <w:sz w:val="28"/>
                <w:szCs w:val="36"/>
              </w:rPr>
            </w:pPr>
            <w:r w:rsidRPr="00770706">
              <w:rPr>
                <w:sz w:val="28"/>
                <w:szCs w:val="36"/>
              </w:rPr>
              <w:t>VENTAJAS</w:t>
            </w:r>
          </w:p>
        </w:tc>
        <w:tc>
          <w:tcPr>
            <w:tcW w:w="4489" w:type="dxa"/>
            <w:shd w:val="clear" w:color="auto" w:fill="17365D" w:themeFill="text2" w:themeFillShade="BF"/>
          </w:tcPr>
          <w:p w:rsidR="00266B77" w:rsidRPr="00770706" w:rsidRDefault="00266B77" w:rsidP="00874B0A">
            <w:pPr>
              <w:pStyle w:val="NormalWeb"/>
              <w:spacing w:line="360" w:lineRule="auto"/>
              <w:jc w:val="center"/>
              <w:rPr>
                <w:sz w:val="28"/>
                <w:szCs w:val="36"/>
              </w:rPr>
            </w:pPr>
            <w:r w:rsidRPr="00770706">
              <w:rPr>
                <w:sz w:val="28"/>
                <w:szCs w:val="36"/>
              </w:rPr>
              <w:t xml:space="preserve">DESVENTAJAS </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La utilidad de la empresa crecería</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Pr>
                <w:sz w:val="28"/>
                <w:szCs w:val="36"/>
              </w:rPr>
              <w:t>Se pagaría más impuesto</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Los trabajadores de la empresa se beneficiarían considerablemente</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Los accionistas tendrían un riesgo mayoritario</w:t>
            </w:r>
          </w:p>
        </w:tc>
      </w:tr>
      <w:tr w:rsidR="00266B77" w:rsidTr="00874B0A">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La utilidad distribuida en sus accionista aumentaría</w:t>
            </w:r>
          </w:p>
        </w:tc>
        <w:tc>
          <w:tcPr>
            <w:tcW w:w="4489" w:type="dxa"/>
            <w:shd w:val="clear" w:color="auto" w:fill="17365D" w:themeFill="text2" w:themeFillShade="BF"/>
          </w:tcPr>
          <w:p w:rsidR="00266B77" w:rsidRPr="00770706" w:rsidRDefault="00266B77" w:rsidP="00874B0A">
            <w:pPr>
              <w:pStyle w:val="NormalWeb"/>
              <w:spacing w:line="360" w:lineRule="auto"/>
              <w:jc w:val="both"/>
              <w:rPr>
                <w:sz w:val="28"/>
                <w:szCs w:val="36"/>
              </w:rPr>
            </w:pPr>
            <w:r w:rsidRPr="00770706">
              <w:rPr>
                <w:sz w:val="28"/>
                <w:szCs w:val="36"/>
              </w:rPr>
              <w:t>No sé a implementado el principio de diversificación</w:t>
            </w:r>
          </w:p>
        </w:tc>
      </w:tr>
    </w:tbl>
    <w:p w:rsidR="00266B77" w:rsidRPr="00770706" w:rsidRDefault="00266B77" w:rsidP="00266B77">
      <w:pPr>
        <w:pStyle w:val="NormalWeb"/>
        <w:spacing w:line="360" w:lineRule="auto"/>
        <w:jc w:val="center"/>
        <w:rPr>
          <w:b/>
          <w:sz w:val="28"/>
          <w:szCs w:val="36"/>
          <w:u w:val="double"/>
        </w:rPr>
      </w:pPr>
    </w:p>
    <w:p w:rsidR="00266B77" w:rsidRDefault="00266B77" w:rsidP="00266B77"/>
    <w:p w:rsidR="00266B77" w:rsidRPr="00240DBD" w:rsidRDefault="00266B77" w:rsidP="00266B77">
      <w:pPr>
        <w:pStyle w:val="Prrafodelista"/>
        <w:tabs>
          <w:tab w:val="left" w:pos="1965"/>
        </w:tabs>
        <w:spacing w:line="360" w:lineRule="auto"/>
        <w:ind w:left="0"/>
        <w:jc w:val="both"/>
        <w:rPr>
          <w:rFonts w:ascii="Times New Roman" w:hAnsi="Times New Roman" w:cs="Times New Roman"/>
          <w:sz w:val="24"/>
        </w:rPr>
      </w:pPr>
    </w:p>
    <w:p w:rsidR="00266B77" w:rsidRDefault="00266B77" w:rsidP="00AE5E35">
      <w:pPr>
        <w:tabs>
          <w:tab w:val="left" w:pos="4860"/>
        </w:tabs>
      </w:pPr>
    </w:p>
    <w:p w:rsidR="00266B77" w:rsidRDefault="00266B77" w:rsidP="00AE5E35">
      <w:pPr>
        <w:tabs>
          <w:tab w:val="left" w:pos="4860"/>
        </w:tabs>
      </w:pPr>
    </w:p>
    <w:p w:rsidR="00266B77" w:rsidRDefault="00266B77" w:rsidP="00AE5E35">
      <w:pPr>
        <w:tabs>
          <w:tab w:val="left" w:pos="4860"/>
        </w:tabs>
      </w:pPr>
    </w:p>
    <w:p w:rsidR="00266B77" w:rsidRDefault="00266B77" w:rsidP="00AE5E35">
      <w:pPr>
        <w:tabs>
          <w:tab w:val="left" w:pos="4860"/>
        </w:tabs>
      </w:pPr>
      <w:r>
        <w:rPr>
          <w:noProof/>
        </w:rPr>
        <w:lastRenderedPageBreak/>
        <mc:AlternateContent>
          <mc:Choice Requires="wps">
            <w:drawing>
              <wp:anchor distT="0" distB="0" distL="114300" distR="114300" simplePos="0" relativeHeight="251689984" behindDoc="0" locked="0" layoutInCell="1" allowOverlap="1" wp14:anchorId="3E09FA9B" wp14:editId="1FDFD4B1">
                <wp:simplePos x="0" y="0"/>
                <wp:positionH relativeFrom="column">
                  <wp:posOffset>-232410</wp:posOffset>
                </wp:positionH>
                <wp:positionV relativeFrom="paragraph">
                  <wp:posOffset>3538855</wp:posOffset>
                </wp:positionV>
                <wp:extent cx="6543675" cy="1828800"/>
                <wp:effectExtent l="0" t="0" r="0" b="6985"/>
                <wp:wrapNone/>
                <wp:docPr id="45" name="45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266B77" w:rsidRPr="00FE6F3C" w:rsidRDefault="00266B77" w:rsidP="00266B77">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FE6F3C">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III Y IV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45 Cuadro de texto" o:spid="_x0000_s1033" type="#_x0000_t202" style="position:absolute;margin-left:-18.3pt;margin-top:278.65pt;width:515.25pt;height:2in;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" filled="f" stroked="f">
                <v:fill o:detectmouseclick="t"/>
                <v:textbox style="mso-fit-shape-to-text:t">
                  <w:txbxContent>
                    <w:p w:rsidR="00266B77" w:rsidRPr="00FE6F3C" w:rsidRDefault="00266B77" w:rsidP="00266B77">
                      <w:pPr>
                        <w:pStyle w:val="ListParagraph"/>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FE6F3C">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III Y IV PARCIAL </w:t>
                      </w:r>
                    </w:p>
                  </w:txbxContent>
                </v:textbox>
              </v:shape>
            </w:pict>
          </mc:Fallback>
        </mc:AlternateContent>
      </w:r>
    </w:p>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Pr="00266B77" w:rsidRDefault="00266B77" w:rsidP="00266B77"/>
    <w:p w:rsidR="00266B77" w:rsidRDefault="00266B77" w:rsidP="00266B77"/>
    <w:p w:rsidR="00266B77" w:rsidRDefault="00266B77" w:rsidP="00266B77">
      <w:pPr>
        <w:tabs>
          <w:tab w:val="left" w:pos="2445"/>
        </w:tabs>
      </w:pPr>
      <w:r>
        <w:tab/>
      </w:r>
    </w:p>
    <w:p w:rsidR="00266B77" w:rsidRDefault="00266B77" w:rsidP="00266B77">
      <w:pPr>
        <w:tabs>
          <w:tab w:val="left" w:pos="2445"/>
        </w:tabs>
      </w:pPr>
    </w:p>
    <w:p w:rsidR="00266B77" w:rsidRDefault="00266B77" w:rsidP="00266B77">
      <w:pPr>
        <w:tabs>
          <w:tab w:val="left" w:pos="2445"/>
        </w:tabs>
      </w:pPr>
    </w:p>
    <w:p w:rsidR="00266B77" w:rsidRDefault="00266B77" w:rsidP="00266B77">
      <w:pPr>
        <w:tabs>
          <w:tab w:val="left" w:pos="2445"/>
        </w:tabs>
      </w:pPr>
    </w:p>
    <w:p w:rsidR="00266B77" w:rsidRPr="00C61AE4" w:rsidRDefault="00266B77" w:rsidP="00266B77">
      <w:pPr>
        <w:spacing w:line="360" w:lineRule="auto"/>
        <w:jc w:val="center"/>
        <w:rPr>
          <w:rFonts w:ascii="Times New Roman" w:hAnsi="Times New Roman" w:cs="Times New Roman"/>
          <w:b/>
          <w:sz w:val="32"/>
          <w:szCs w:val="36"/>
        </w:rPr>
      </w:pPr>
      <w:r w:rsidRPr="00C61AE4">
        <w:rPr>
          <w:rFonts w:ascii="Times New Roman" w:hAnsi="Times New Roman" w:cs="Times New Roman"/>
          <w:b/>
          <w:sz w:val="32"/>
          <w:szCs w:val="36"/>
        </w:rPr>
        <w:t xml:space="preserve">UNIVERSIDAD REGIONAL AUTÓNOMA DE LOS ANDES </w:t>
      </w:r>
    </w:p>
    <w:p w:rsidR="00266B77" w:rsidRPr="00C61AE4" w:rsidRDefault="00266B77" w:rsidP="00266B77">
      <w:pPr>
        <w:spacing w:line="360" w:lineRule="auto"/>
        <w:jc w:val="center"/>
        <w:rPr>
          <w:rFonts w:ascii="Times New Roman" w:hAnsi="Times New Roman" w:cs="Times New Roman"/>
          <w:b/>
          <w:sz w:val="32"/>
          <w:szCs w:val="36"/>
        </w:rPr>
      </w:pPr>
      <w:r w:rsidRPr="00C61AE4">
        <w:rPr>
          <w:rFonts w:ascii="Times New Roman" w:hAnsi="Times New Roman" w:cs="Times New Roman"/>
          <w:b/>
          <w:sz w:val="32"/>
          <w:szCs w:val="36"/>
        </w:rPr>
        <w:t>“UNIANDES”</w:t>
      </w:r>
    </w:p>
    <w:p w:rsidR="00266B77" w:rsidRPr="00C61AE4" w:rsidRDefault="00266B77" w:rsidP="00266B77">
      <w:pPr>
        <w:tabs>
          <w:tab w:val="center" w:pos="4252"/>
          <w:tab w:val="right" w:pos="8504"/>
        </w:tabs>
        <w:spacing w:line="360" w:lineRule="auto"/>
        <w:rPr>
          <w:rFonts w:ascii="Times New Roman" w:hAnsi="Times New Roman" w:cs="Times New Roman"/>
          <w:b/>
          <w:noProof/>
          <w:sz w:val="32"/>
          <w:szCs w:val="36"/>
          <w:lang w:eastAsia="es-ES"/>
        </w:rPr>
      </w:pPr>
      <w:r w:rsidRPr="00C61AE4">
        <w:rPr>
          <w:rFonts w:ascii="Times New Roman" w:hAnsi="Times New Roman" w:cs="Times New Roman"/>
          <w:b/>
          <w:noProof/>
          <w:sz w:val="32"/>
          <w:szCs w:val="36"/>
          <w:lang w:eastAsia="es-ES"/>
        </w:rPr>
        <w:tab/>
        <w:t xml:space="preserve"> </w:t>
      </w:r>
      <w:r w:rsidRPr="00C61AE4">
        <w:rPr>
          <w:rFonts w:ascii="Times New Roman" w:hAnsi="Times New Roman" w:cs="Times New Roman"/>
          <w:b/>
          <w:noProof/>
          <w:sz w:val="32"/>
          <w:szCs w:val="36"/>
          <w:lang w:eastAsia="es-ES"/>
        </w:rPr>
        <w:drawing>
          <wp:inline distT="0" distB="0" distL="0" distR="0" wp14:anchorId="3464A394" wp14:editId="13E42AFA">
            <wp:extent cx="2487930" cy="1839595"/>
            <wp:effectExtent l="0" t="0" r="7620" b="8255"/>
            <wp:docPr id="49" name="Imagen 49" descr="C:\Users\intel\Downloads\saaassssssss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Downloads\saaasssssssssssssss.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7930" cy="1839595"/>
                    </a:xfrm>
                    <a:prstGeom prst="rect">
                      <a:avLst/>
                    </a:prstGeom>
                    <a:noFill/>
                    <a:ln>
                      <a:noFill/>
                    </a:ln>
                  </pic:spPr>
                </pic:pic>
              </a:graphicData>
            </a:graphic>
          </wp:inline>
        </w:drawing>
      </w:r>
      <w:r w:rsidRPr="00C61AE4">
        <w:rPr>
          <w:rFonts w:ascii="Times New Roman" w:hAnsi="Times New Roman" w:cs="Times New Roman"/>
          <w:b/>
          <w:noProof/>
          <w:sz w:val="32"/>
          <w:szCs w:val="36"/>
          <w:lang w:eastAsia="es-ES"/>
        </w:rPr>
        <w:t xml:space="preserve"> </w:t>
      </w:r>
    </w:p>
    <w:p w:rsidR="00266B77" w:rsidRPr="00C61AE4" w:rsidRDefault="00266B77" w:rsidP="00266B77">
      <w:pPr>
        <w:pStyle w:val="Sinespaciado"/>
        <w:spacing w:line="360" w:lineRule="auto"/>
        <w:jc w:val="center"/>
        <w:rPr>
          <w:rFonts w:ascii="Times New Roman" w:hAnsi="Times New Roman"/>
          <w:noProof/>
          <w:sz w:val="24"/>
          <w:szCs w:val="24"/>
          <w:lang w:eastAsia="es-ES"/>
        </w:rPr>
      </w:pPr>
      <w:r w:rsidRPr="00C61AE4">
        <w:rPr>
          <w:rFonts w:ascii="Times New Roman" w:hAnsi="Times New Roman"/>
          <w:b/>
          <w:noProof/>
          <w:sz w:val="24"/>
          <w:szCs w:val="24"/>
          <w:lang w:eastAsia="es-ES"/>
        </w:rPr>
        <w:t xml:space="preserve">FACULTAD DE: </w:t>
      </w:r>
      <w:r w:rsidRPr="00C61AE4">
        <w:rPr>
          <w:rFonts w:ascii="Times New Roman" w:hAnsi="Times New Roman"/>
          <w:noProof/>
          <w:sz w:val="24"/>
          <w:szCs w:val="24"/>
          <w:lang w:eastAsia="es-ES"/>
        </w:rPr>
        <w:t>Sistemas Mercantiles</w:t>
      </w:r>
    </w:p>
    <w:p w:rsidR="00266B77" w:rsidRPr="00C61AE4" w:rsidRDefault="00266B77" w:rsidP="00266B77">
      <w:pPr>
        <w:pStyle w:val="Sinespaciado"/>
        <w:spacing w:line="360" w:lineRule="auto"/>
        <w:jc w:val="center"/>
        <w:rPr>
          <w:rFonts w:ascii="Times New Roman" w:hAnsi="Times New Roman"/>
          <w:noProof/>
          <w:sz w:val="24"/>
          <w:szCs w:val="24"/>
          <w:lang w:eastAsia="es-ES"/>
        </w:rPr>
      </w:pPr>
    </w:p>
    <w:p w:rsidR="00266B77" w:rsidRPr="00C61AE4" w:rsidRDefault="00266B77" w:rsidP="00266B77">
      <w:pPr>
        <w:pStyle w:val="Sinespaciado"/>
        <w:spacing w:line="360" w:lineRule="auto"/>
        <w:jc w:val="center"/>
        <w:rPr>
          <w:rFonts w:ascii="Times New Roman" w:hAnsi="Times New Roman"/>
          <w:noProof/>
          <w:sz w:val="24"/>
          <w:szCs w:val="24"/>
          <w:lang w:eastAsia="es-ES"/>
        </w:rPr>
      </w:pPr>
      <w:r w:rsidRPr="00C61AE4">
        <w:rPr>
          <w:rFonts w:ascii="Times New Roman" w:hAnsi="Times New Roman"/>
          <w:b/>
          <w:noProof/>
          <w:sz w:val="24"/>
          <w:szCs w:val="24"/>
          <w:lang w:eastAsia="es-ES"/>
        </w:rPr>
        <w:t xml:space="preserve">CARRERA DE:  </w:t>
      </w:r>
      <w:r w:rsidRPr="00C61AE4">
        <w:rPr>
          <w:rFonts w:ascii="Times New Roman" w:hAnsi="Times New Roman"/>
          <w:noProof/>
          <w:sz w:val="24"/>
          <w:szCs w:val="24"/>
          <w:lang w:eastAsia="es-ES"/>
        </w:rPr>
        <w:t>Contabilidad y  Auditoria</w:t>
      </w:r>
    </w:p>
    <w:p w:rsidR="00266B77" w:rsidRPr="00C61AE4" w:rsidRDefault="00266B77" w:rsidP="00266B77">
      <w:pPr>
        <w:pStyle w:val="Sinespaciado"/>
        <w:jc w:val="center"/>
        <w:rPr>
          <w:rFonts w:ascii="Times New Roman" w:hAnsi="Times New Roman"/>
          <w:b/>
          <w:sz w:val="24"/>
          <w:szCs w:val="24"/>
        </w:rPr>
      </w:pPr>
    </w:p>
    <w:p w:rsidR="00266B77" w:rsidRPr="00C61AE4" w:rsidRDefault="00266B77" w:rsidP="00266B77">
      <w:pPr>
        <w:spacing w:line="360" w:lineRule="auto"/>
        <w:jc w:val="both"/>
        <w:rPr>
          <w:rFonts w:ascii="Times New Roman" w:hAnsi="Times New Roman" w:cs="Times New Roman"/>
          <w:szCs w:val="24"/>
        </w:rPr>
      </w:pPr>
      <w:r w:rsidRPr="00C61AE4">
        <w:rPr>
          <w:rFonts w:ascii="Times New Roman" w:eastAsia="Times New Roman" w:hAnsi="Times New Roman" w:cs="Times New Roman"/>
          <w:b/>
          <w:sz w:val="32"/>
          <w:szCs w:val="36"/>
          <w:lang w:eastAsia="es-ES"/>
        </w:rPr>
        <w:t xml:space="preserve">Tema: </w:t>
      </w:r>
      <w:r w:rsidRPr="00C61AE4">
        <w:rPr>
          <w:rFonts w:ascii="Times New Roman" w:hAnsi="Times New Roman" w:cs="Times New Roman"/>
          <w:szCs w:val="24"/>
        </w:rPr>
        <w:t>“Estrategias para mejorar el proceso financiero en el área de crédito de la Cooperativa Pablo  Muñoz Vega de la Cuidad de Tulcán.”</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b/>
          <w:sz w:val="32"/>
          <w:szCs w:val="36"/>
          <w:lang w:eastAsia="es-ES"/>
        </w:rPr>
        <w:t>AUTORES:</w:t>
      </w:r>
      <w:r w:rsidRPr="00C61AE4">
        <w:rPr>
          <w:rFonts w:ascii="Times New Roman" w:eastAsia="Times New Roman" w:hAnsi="Times New Roman" w:cs="Times New Roman"/>
          <w:sz w:val="32"/>
          <w:szCs w:val="36"/>
          <w:lang w:eastAsia="es-ES"/>
        </w:rPr>
        <w:t xml:space="preserve"> </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Endara Cristhian</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Moreno Mónica</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Vallejo Evelyn</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b/>
          <w:sz w:val="32"/>
          <w:szCs w:val="36"/>
          <w:lang w:eastAsia="es-ES"/>
        </w:rPr>
        <w:t>TUTOR:</w:t>
      </w:r>
      <w:r w:rsidRPr="00C61AE4">
        <w:rPr>
          <w:rFonts w:ascii="Times New Roman" w:eastAsia="Times New Roman" w:hAnsi="Times New Roman" w:cs="Times New Roman"/>
          <w:sz w:val="32"/>
          <w:szCs w:val="36"/>
          <w:lang w:eastAsia="es-ES"/>
        </w:rPr>
        <w:t xml:space="preserve"> Ing. Danny Sandoval.</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p>
    <w:p w:rsidR="00266B77" w:rsidRPr="00C61AE4" w:rsidRDefault="00266B77" w:rsidP="00266B77">
      <w:pPr>
        <w:spacing w:after="0" w:line="360" w:lineRule="auto"/>
        <w:jc w:val="center"/>
        <w:rPr>
          <w:rFonts w:ascii="Times New Roman" w:eastAsia="Times New Roman" w:hAnsi="Times New Roman" w:cs="Times New Roman"/>
          <w:sz w:val="36"/>
          <w:szCs w:val="36"/>
          <w:lang w:eastAsia="es-ES"/>
        </w:rPr>
      </w:pPr>
      <w:r w:rsidRPr="00C61AE4">
        <w:rPr>
          <w:rFonts w:ascii="Times New Roman" w:eastAsia="Times New Roman" w:hAnsi="Times New Roman" w:cs="Times New Roman"/>
          <w:sz w:val="32"/>
          <w:szCs w:val="36"/>
          <w:lang w:eastAsia="es-ES"/>
        </w:rPr>
        <w:t xml:space="preserve">Tulcán - </w:t>
      </w:r>
      <w:r w:rsidRPr="00C61AE4">
        <w:rPr>
          <w:rFonts w:ascii="Times New Roman" w:eastAsia="Times New Roman" w:hAnsi="Times New Roman" w:cs="Times New Roman"/>
          <w:sz w:val="36"/>
          <w:szCs w:val="36"/>
          <w:lang w:eastAsia="es-ES"/>
        </w:rPr>
        <w:t>2013</w:t>
      </w:r>
    </w:p>
    <w:p w:rsidR="00266B77" w:rsidRPr="00C61AE4" w:rsidRDefault="00266B77" w:rsidP="00266B77">
      <w:pPr>
        <w:spacing w:after="0" w:line="360" w:lineRule="auto"/>
        <w:jc w:val="center"/>
        <w:rPr>
          <w:rFonts w:ascii="Times New Roman" w:eastAsia="Times New Roman" w:hAnsi="Times New Roman" w:cs="Times New Roman"/>
          <w:sz w:val="32"/>
          <w:szCs w:val="36"/>
          <w:lang w:eastAsia="es-ES"/>
        </w:rPr>
      </w:pPr>
    </w:p>
    <w:p w:rsidR="00266B77" w:rsidRPr="00C61AE4" w:rsidRDefault="00266B77" w:rsidP="00266B77">
      <w:pPr>
        <w:spacing w:line="360" w:lineRule="auto"/>
        <w:rPr>
          <w:rFonts w:ascii="Times New Roman" w:hAnsi="Times New Roman" w:cs="Times New Roman"/>
          <w:b/>
          <w:bCs/>
          <w:sz w:val="28"/>
          <w:szCs w:val="28"/>
        </w:rPr>
      </w:pPr>
    </w:p>
    <w:p w:rsidR="00266B77" w:rsidRPr="004A538E" w:rsidRDefault="00266B77" w:rsidP="00266B77">
      <w:pPr>
        <w:pStyle w:val="Ttulo1"/>
        <w:jc w:val="center"/>
        <w:rPr>
          <w:bCs w:val="0"/>
        </w:rPr>
      </w:pPr>
      <w:bookmarkStart w:id="5" w:name="_Toc350019305"/>
      <w:r w:rsidRPr="004A538E">
        <w:rPr>
          <w:bCs w:val="0"/>
        </w:rPr>
        <w:t>CERTIFICACIÓN DEL TUTOR</w:t>
      </w:r>
      <w:bookmarkEnd w:id="5"/>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 xml:space="preserve">En mi calidad de Asesor del Proyecto Integrador, Certifica El Ing. Danny Sandoval  elaboró su trabajo de Titulación sobre el Tema:” </w:t>
      </w:r>
      <w:r w:rsidRPr="00C61AE4">
        <w:rPr>
          <w:rFonts w:ascii="Times New Roman" w:hAnsi="Times New Roman" w:cs="Times New Roman"/>
          <w:sz w:val="24"/>
          <w:szCs w:val="28"/>
          <w:shd w:val="clear" w:color="auto" w:fill="FFFFFF"/>
        </w:rPr>
        <w:t xml:space="preserve">Estructurar estrategias financieras en el área de crédito para mejorar los procesos financieros en la cooperativa Pablo Muñoz Vega de la ciudad de Tulcán” </w:t>
      </w:r>
      <w:r w:rsidRPr="00C61AE4">
        <w:rPr>
          <w:rFonts w:ascii="Times New Roman" w:hAnsi="Times New Roman" w:cs="Times New Roman"/>
          <w:sz w:val="24"/>
          <w:szCs w:val="28"/>
        </w:rPr>
        <w:t>bajo los lineamientos académicos de la institución, por lo que aprueba la misma, pudiendo ser sometido a presentación pública y evaluación por parte del jurado calificador que se designe.</w:t>
      </w:r>
    </w:p>
    <w:p w:rsidR="00266B77" w:rsidRPr="00C61AE4" w:rsidRDefault="00266B77" w:rsidP="00266B77">
      <w:pPr>
        <w:spacing w:line="360" w:lineRule="auto"/>
        <w:jc w:val="both"/>
        <w:rPr>
          <w:rFonts w:ascii="Times New Roman" w:hAnsi="Times New Roman" w:cs="Times New Roman"/>
          <w:sz w:val="24"/>
          <w:szCs w:val="28"/>
          <w:lang w:val="es-EC"/>
        </w:rPr>
      </w:pPr>
    </w:p>
    <w:p w:rsidR="00266B77" w:rsidRPr="00C61AE4" w:rsidRDefault="00266B77" w:rsidP="00266B77">
      <w:pPr>
        <w:spacing w:line="360" w:lineRule="auto"/>
        <w:jc w:val="both"/>
        <w:rPr>
          <w:rFonts w:ascii="Times New Roman" w:hAnsi="Times New Roman" w:cs="Times New Roman"/>
          <w:sz w:val="24"/>
          <w:szCs w:val="28"/>
          <w:lang w:val="es-EC"/>
        </w:rPr>
      </w:pP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 </w:t>
      </w:r>
    </w:p>
    <w:p w:rsidR="00266B77" w:rsidRPr="00C61AE4" w:rsidRDefault="00266B77" w:rsidP="00266B77">
      <w:pPr>
        <w:spacing w:line="360" w:lineRule="auto"/>
        <w:jc w:val="center"/>
        <w:rPr>
          <w:rFonts w:ascii="Times New Roman" w:hAnsi="Times New Roman" w:cs="Times New Roman"/>
          <w:sz w:val="24"/>
          <w:szCs w:val="28"/>
          <w:lang w:val="pt-BR"/>
        </w:rPr>
      </w:pPr>
      <w:r w:rsidRPr="00C61AE4">
        <w:rPr>
          <w:rFonts w:ascii="Times New Roman" w:hAnsi="Times New Roman" w:cs="Times New Roman"/>
          <w:sz w:val="24"/>
          <w:szCs w:val="28"/>
          <w:lang w:val="pt-BR"/>
        </w:rPr>
        <w:t>Atentamente:</w:t>
      </w:r>
    </w:p>
    <w:p w:rsidR="00266B77" w:rsidRPr="00C61AE4" w:rsidRDefault="00266B77" w:rsidP="00266B77">
      <w:pPr>
        <w:spacing w:line="360" w:lineRule="auto"/>
        <w:rPr>
          <w:rFonts w:ascii="Times New Roman" w:hAnsi="Times New Roman" w:cs="Times New Roman"/>
          <w:sz w:val="24"/>
          <w:szCs w:val="28"/>
          <w:lang w:val="pt-BR"/>
        </w:rPr>
      </w:pPr>
      <w:r w:rsidRPr="00C61AE4">
        <w:rPr>
          <w:rFonts w:ascii="Times New Roman" w:hAnsi="Times New Roman" w:cs="Times New Roman"/>
          <w:noProof/>
          <w:sz w:val="20"/>
          <w:lang w:eastAsia="es-ES"/>
        </w:rPr>
        <mc:AlternateContent>
          <mc:Choice Requires="wps">
            <w:drawing>
              <wp:anchor distT="4294967295" distB="4294967295" distL="114300" distR="114300" simplePos="0" relativeHeight="251692032" behindDoc="0" locked="0" layoutInCell="1" allowOverlap="1" wp14:anchorId="56F5EAF1" wp14:editId="3342FF3C">
                <wp:simplePos x="0" y="0"/>
                <wp:positionH relativeFrom="column">
                  <wp:posOffset>1833436</wp:posOffset>
                </wp:positionH>
                <wp:positionV relativeFrom="paragraph">
                  <wp:posOffset>384271</wp:posOffset>
                </wp:positionV>
                <wp:extent cx="1752600" cy="0"/>
                <wp:effectExtent l="0" t="0" r="19050" b="19050"/>
                <wp:wrapNone/>
                <wp:docPr id="24"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52600" cy="0"/>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5" o:spid="_x0000_s1026" style="position:absolute;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4.35pt,30.25pt" to="282.3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" strokecolor="black [3040]">
                <o:lock v:ext="edit" shapetype="f"/>
              </v:line>
            </w:pict>
          </mc:Fallback>
        </mc:AlternateContent>
      </w:r>
      <w:r w:rsidRPr="00C61AE4">
        <w:rPr>
          <w:rFonts w:ascii="Times New Roman" w:hAnsi="Times New Roman" w:cs="Times New Roman"/>
          <w:sz w:val="24"/>
          <w:szCs w:val="28"/>
          <w:lang w:val="pt-BR"/>
        </w:rPr>
        <w:t xml:space="preserve">                                          </w:t>
      </w:r>
    </w:p>
    <w:p w:rsidR="00266B77" w:rsidRPr="00C61AE4" w:rsidRDefault="00266B77" w:rsidP="00266B77">
      <w:pPr>
        <w:spacing w:line="360" w:lineRule="auto"/>
        <w:jc w:val="center"/>
        <w:rPr>
          <w:rFonts w:ascii="Times New Roman" w:hAnsi="Times New Roman" w:cs="Times New Roman"/>
          <w:sz w:val="24"/>
          <w:szCs w:val="28"/>
          <w:lang w:val="pt-BR"/>
        </w:rPr>
      </w:pPr>
      <w:r w:rsidRPr="00C61AE4">
        <w:rPr>
          <w:rFonts w:ascii="Times New Roman" w:hAnsi="Times New Roman" w:cs="Times New Roman"/>
          <w:sz w:val="24"/>
          <w:szCs w:val="28"/>
          <w:lang w:val="pt-BR"/>
        </w:rPr>
        <w:t>Ing. Danny Sandoval</w:t>
      </w:r>
    </w:p>
    <w:p w:rsidR="00266B77" w:rsidRPr="00C61AE4" w:rsidRDefault="00266B77" w:rsidP="00266B77">
      <w:pPr>
        <w:pStyle w:val="Sinespaciado"/>
        <w:spacing w:line="360" w:lineRule="auto"/>
        <w:jc w:val="center"/>
        <w:rPr>
          <w:rFonts w:ascii="Times New Roman" w:hAnsi="Times New Roman"/>
          <w:sz w:val="24"/>
          <w:szCs w:val="28"/>
        </w:rPr>
      </w:pPr>
      <w:r w:rsidRPr="00C61AE4">
        <w:rPr>
          <w:rFonts w:ascii="Times New Roman" w:hAnsi="Times New Roman"/>
          <w:sz w:val="24"/>
          <w:szCs w:val="28"/>
        </w:rPr>
        <w:t>Asesor</w:t>
      </w: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pStyle w:val="Sinespaciado"/>
        <w:spacing w:line="360" w:lineRule="auto"/>
        <w:jc w:val="center"/>
        <w:rPr>
          <w:rFonts w:ascii="Times New Roman" w:hAnsi="Times New Roman"/>
          <w:sz w:val="24"/>
          <w:szCs w:val="28"/>
        </w:rPr>
      </w:pPr>
    </w:p>
    <w:p w:rsidR="00266B77" w:rsidRPr="00C61AE4" w:rsidRDefault="00266B77" w:rsidP="00266B77">
      <w:pPr>
        <w:spacing w:line="360" w:lineRule="auto"/>
        <w:jc w:val="center"/>
        <w:rPr>
          <w:rFonts w:ascii="Times New Roman" w:hAnsi="Times New Roman" w:cs="Times New Roman"/>
          <w:b/>
          <w:bCs/>
          <w:sz w:val="28"/>
          <w:szCs w:val="28"/>
        </w:rPr>
      </w:pPr>
    </w:p>
    <w:p w:rsidR="00266B77" w:rsidRPr="00C61AE4" w:rsidRDefault="00266B77" w:rsidP="00266B77">
      <w:pPr>
        <w:spacing w:line="360" w:lineRule="auto"/>
        <w:jc w:val="center"/>
        <w:rPr>
          <w:rFonts w:ascii="Times New Roman" w:hAnsi="Times New Roman" w:cs="Times New Roman"/>
          <w:b/>
          <w:bCs/>
          <w:sz w:val="28"/>
          <w:szCs w:val="28"/>
        </w:rPr>
      </w:pPr>
    </w:p>
    <w:p w:rsidR="00266B77" w:rsidRPr="00C61AE4" w:rsidRDefault="00266B77" w:rsidP="00266B77">
      <w:pPr>
        <w:spacing w:line="360" w:lineRule="auto"/>
        <w:jc w:val="center"/>
        <w:rPr>
          <w:rFonts w:ascii="Times New Roman" w:hAnsi="Times New Roman" w:cs="Times New Roman"/>
          <w:b/>
          <w:bCs/>
          <w:sz w:val="28"/>
          <w:szCs w:val="28"/>
        </w:rPr>
      </w:pPr>
    </w:p>
    <w:p w:rsidR="00266B77" w:rsidRPr="00C61AE4" w:rsidRDefault="00266B77" w:rsidP="00266B77">
      <w:pPr>
        <w:spacing w:line="360" w:lineRule="auto"/>
        <w:jc w:val="center"/>
        <w:rPr>
          <w:rFonts w:ascii="Times New Roman" w:hAnsi="Times New Roman" w:cs="Times New Roman"/>
          <w:b/>
          <w:bCs/>
          <w:sz w:val="28"/>
          <w:szCs w:val="28"/>
        </w:rPr>
      </w:pPr>
    </w:p>
    <w:p w:rsidR="00266B77" w:rsidRPr="00C61AE4" w:rsidRDefault="00266B77" w:rsidP="00266B77">
      <w:pPr>
        <w:spacing w:line="360" w:lineRule="auto"/>
        <w:jc w:val="center"/>
        <w:rPr>
          <w:rFonts w:ascii="Times New Roman" w:hAnsi="Times New Roman" w:cs="Times New Roman"/>
          <w:b/>
          <w:bCs/>
          <w:sz w:val="28"/>
          <w:szCs w:val="28"/>
        </w:rPr>
      </w:pPr>
    </w:p>
    <w:p w:rsidR="00266B77" w:rsidRPr="004A538E" w:rsidRDefault="00266B77" w:rsidP="00266B77">
      <w:pPr>
        <w:pStyle w:val="Ttulo1"/>
        <w:jc w:val="center"/>
      </w:pPr>
      <w:bookmarkStart w:id="6" w:name="_Toc350019306"/>
      <w:r w:rsidRPr="004A538E">
        <w:rPr>
          <w:bCs w:val="0"/>
        </w:rPr>
        <w:t>DECLARACIÓN DE AUTORÍA</w:t>
      </w:r>
      <w:bookmarkEnd w:id="6"/>
    </w:p>
    <w:p w:rsidR="00266B77" w:rsidRPr="00C61AE4" w:rsidRDefault="00266B77" w:rsidP="00266B77">
      <w:pPr>
        <w:tabs>
          <w:tab w:val="left" w:pos="7110"/>
        </w:tabs>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Mónica Moreno, Evelyn Vallejo, Cristian Endara  de la  Universidad Regional Autónoma de los Andes “UNIANDES”, declaramos en forma libre y voluntaria que el presente Trabajo de Titulación, que versa sobre el Tema:</w:t>
      </w:r>
      <w:r w:rsidRPr="00C61AE4">
        <w:rPr>
          <w:rFonts w:ascii="Times New Roman" w:hAnsi="Times New Roman" w:cs="Times New Roman"/>
          <w:b/>
          <w:bCs/>
          <w:sz w:val="24"/>
          <w:szCs w:val="28"/>
        </w:rPr>
        <w:t xml:space="preserve"> “</w:t>
      </w:r>
      <w:r w:rsidRPr="00C61AE4">
        <w:rPr>
          <w:rFonts w:ascii="Times New Roman" w:hAnsi="Times New Roman" w:cs="Times New Roman"/>
          <w:sz w:val="24"/>
          <w:szCs w:val="28"/>
          <w:shd w:val="clear" w:color="auto" w:fill="FFFFFF"/>
        </w:rPr>
        <w:t>Estructurar estrategias financieras en el área de crédito para mejorar los procesos financieros en la cooperativa Pablo Muñoz Vega de la ciudad de Tulcán”</w:t>
      </w:r>
      <w:r w:rsidRPr="00C61AE4">
        <w:rPr>
          <w:rFonts w:ascii="Times New Roman" w:hAnsi="Times New Roman" w:cs="Times New Roman"/>
          <w:sz w:val="24"/>
          <w:szCs w:val="28"/>
        </w:rPr>
        <w:t xml:space="preserve"> ,</w:t>
      </w:r>
      <w:r w:rsidRPr="00C61AE4">
        <w:rPr>
          <w:rFonts w:ascii="Times New Roman" w:hAnsi="Times New Roman" w:cs="Times New Roman"/>
          <w:b/>
          <w:bCs/>
          <w:sz w:val="24"/>
          <w:szCs w:val="28"/>
        </w:rPr>
        <w:t xml:space="preserve"> </w:t>
      </w:r>
      <w:r w:rsidRPr="00C61AE4">
        <w:rPr>
          <w:rFonts w:ascii="Times New Roman" w:hAnsi="Times New Roman" w:cs="Times New Roman"/>
          <w:sz w:val="24"/>
          <w:szCs w:val="28"/>
        </w:rPr>
        <w:t>así como las expresiones vertidas en la misma son autoría de los mismos, quienes lo hemos realizado sobre la base de la investigación bibliográfica  y consultas en internet.</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En consecuencia asumimos la responsabilidad de la originalidad y el cuidado respectivo al remitirnos a las fuentes bibliográficas respectivas para fundamentar el contenido expuesto. </w:t>
      </w:r>
    </w:p>
    <w:p w:rsidR="00266B77" w:rsidRPr="00C61AE4" w:rsidRDefault="00266B77" w:rsidP="00266B77">
      <w:pPr>
        <w:spacing w:line="360" w:lineRule="auto"/>
        <w:jc w:val="center"/>
        <w:rPr>
          <w:rFonts w:ascii="Times New Roman" w:hAnsi="Times New Roman" w:cs="Times New Roman"/>
          <w:sz w:val="24"/>
          <w:szCs w:val="28"/>
        </w:rPr>
      </w:pPr>
      <w:r w:rsidRPr="00C61AE4">
        <w:rPr>
          <w:rFonts w:ascii="Times New Roman" w:hAnsi="Times New Roman" w:cs="Times New Roman"/>
          <w:sz w:val="24"/>
          <w:szCs w:val="28"/>
        </w:rPr>
        <w:t>Atentamente</w:t>
      </w:r>
    </w:p>
    <w:p w:rsidR="00266B77" w:rsidRPr="00C61AE4" w:rsidRDefault="00266B77" w:rsidP="00266B77">
      <w:pPr>
        <w:spacing w:line="360" w:lineRule="auto"/>
        <w:rPr>
          <w:rFonts w:ascii="Times New Roman" w:hAnsi="Times New Roman" w:cs="Times New Roman"/>
          <w:sz w:val="24"/>
          <w:szCs w:val="28"/>
        </w:rPr>
      </w:pPr>
      <w:r w:rsidRPr="00C61AE4">
        <w:rPr>
          <w:rFonts w:ascii="Times New Roman" w:hAnsi="Times New Roman" w:cs="Times New Roman"/>
          <w:noProof/>
          <w:sz w:val="20"/>
          <w:lang w:eastAsia="es-ES"/>
        </w:rPr>
        <mc:AlternateContent>
          <mc:Choice Requires="wps">
            <w:drawing>
              <wp:anchor distT="0" distB="0" distL="114300" distR="114300" simplePos="0" relativeHeight="251693056" behindDoc="0" locked="0" layoutInCell="1" allowOverlap="1" wp14:anchorId="7AED5050" wp14:editId="7D2F0BEA">
                <wp:simplePos x="0" y="0"/>
                <wp:positionH relativeFrom="column">
                  <wp:posOffset>3529965</wp:posOffset>
                </wp:positionH>
                <wp:positionV relativeFrom="paragraph">
                  <wp:posOffset>243840</wp:posOffset>
                </wp:positionV>
                <wp:extent cx="1743075" cy="9525"/>
                <wp:effectExtent l="0" t="0" r="28575" b="28575"/>
                <wp:wrapNone/>
                <wp:docPr id="25"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9.2pt" to="415.2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" strokecolor="black [3040]">
                <o:lock v:ext="edit" shapetype="f"/>
              </v:line>
            </w:pict>
          </mc:Fallback>
        </mc:AlternateContent>
      </w:r>
      <w:r w:rsidRPr="00C61AE4">
        <w:rPr>
          <w:rFonts w:ascii="Times New Roman" w:hAnsi="Times New Roman" w:cs="Times New Roman"/>
          <w:noProof/>
          <w:sz w:val="20"/>
          <w:lang w:eastAsia="es-ES"/>
        </w:rPr>
        <mc:AlternateContent>
          <mc:Choice Requires="wps">
            <w:drawing>
              <wp:anchor distT="0" distB="0" distL="114300" distR="114300" simplePos="0" relativeHeight="251694080" behindDoc="0" locked="0" layoutInCell="1" allowOverlap="1" wp14:anchorId="10E8FDC8" wp14:editId="555C992D">
                <wp:simplePos x="0" y="0"/>
                <wp:positionH relativeFrom="column">
                  <wp:posOffset>-227965</wp:posOffset>
                </wp:positionH>
                <wp:positionV relativeFrom="paragraph">
                  <wp:posOffset>236220</wp:posOffset>
                </wp:positionV>
                <wp:extent cx="1743075" cy="9525"/>
                <wp:effectExtent l="0" t="0" r="28575" b="28575"/>
                <wp:wrapNone/>
                <wp:docPr id="26"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18.6pt" to="119.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" strokecolor="black [3040]">
                <o:lock v:ext="edit" shapetype="f"/>
              </v:line>
            </w:pict>
          </mc:Fallback>
        </mc:AlternateContent>
      </w:r>
    </w:p>
    <w:p w:rsidR="00266B77" w:rsidRPr="00C61AE4" w:rsidRDefault="00266B77" w:rsidP="00266B77">
      <w:pPr>
        <w:spacing w:line="360" w:lineRule="auto"/>
        <w:rPr>
          <w:rFonts w:ascii="Times New Roman" w:hAnsi="Times New Roman" w:cs="Times New Roman"/>
          <w:sz w:val="24"/>
          <w:szCs w:val="28"/>
        </w:rPr>
      </w:pPr>
      <w:r w:rsidRPr="00C61AE4">
        <w:rPr>
          <w:rFonts w:ascii="Times New Roman" w:hAnsi="Times New Roman" w:cs="Times New Roman"/>
          <w:sz w:val="24"/>
          <w:szCs w:val="28"/>
        </w:rPr>
        <w:t>Srta. Mónica Moreno</w:t>
      </w:r>
      <w:r w:rsidRPr="00C61AE4">
        <w:rPr>
          <w:rFonts w:ascii="Times New Roman" w:hAnsi="Times New Roman" w:cs="Times New Roman"/>
          <w:sz w:val="24"/>
          <w:szCs w:val="28"/>
        </w:rPr>
        <w:tab/>
      </w:r>
      <w:r w:rsidRPr="00C61AE4">
        <w:rPr>
          <w:rFonts w:ascii="Times New Roman" w:hAnsi="Times New Roman" w:cs="Times New Roman"/>
          <w:sz w:val="24"/>
          <w:szCs w:val="28"/>
        </w:rPr>
        <w:tab/>
      </w:r>
      <w:r w:rsidRPr="00C61AE4">
        <w:rPr>
          <w:rFonts w:ascii="Times New Roman" w:hAnsi="Times New Roman" w:cs="Times New Roman"/>
          <w:sz w:val="24"/>
          <w:szCs w:val="28"/>
        </w:rPr>
        <w:tab/>
        <w:t xml:space="preserve">                        Srta. Evelyn Vallejo    </w:t>
      </w:r>
    </w:p>
    <w:p w:rsidR="00266B77" w:rsidRPr="00C61AE4" w:rsidRDefault="00266B77" w:rsidP="00266B77">
      <w:pPr>
        <w:spacing w:line="360" w:lineRule="auto"/>
        <w:jc w:val="center"/>
        <w:rPr>
          <w:rFonts w:ascii="Times New Roman" w:hAnsi="Times New Roman" w:cs="Times New Roman"/>
          <w:sz w:val="24"/>
          <w:szCs w:val="28"/>
        </w:rPr>
      </w:pPr>
    </w:p>
    <w:p w:rsidR="00266B77" w:rsidRPr="00C61AE4" w:rsidRDefault="00266B77" w:rsidP="00266B77">
      <w:pPr>
        <w:spacing w:line="360" w:lineRule="auto"/>
        <w:jc w:val="center"/>
        <w:rPr>
          <w:rFonts w:ascii="Times New Roman" w:hAnsi="Times New Roman" w:cs="Times New Roman"/>
          <w:sz w:val="24"/>
          <w:szCs w:val="28"/>
        </w:rPr>
      </w:pPr>
      <w:r w:rsidRPr="00C61AE4">
        <w:rPr>
          <w:rFonts w:ascii="Times New Roman" w:hAnsi="Times New Roman" w:cs="Times New Roman"/>
          <w:noProof/>
          <w:sz w:val="20"/>
          <w:lang w:eastAsia="es-ES"/>
        </w:rPr>
        <mc:AlternateContent>
          <mc:Choice Requires="wps">
            <w:drawing>
              <wp:anchor distT="0" distB="0" distL="114300" distR="114300" simplePos="0" relativeHeight="251695104" behindDoc="0" locked="0" layoutInCell="1" allowOverlap="1" wp14:anchorId="5C182B61" wp14:editId="26451A6E">
                <wp:simplePos x="0" y="0"/>
                <wp:positionH relativeFrom="column">
                  <wp:posOffset>1914525</wp:posOffset>
                </wp:positionH>
                <wp:positionV relativeFrom="paragraph">
                  <wp:posOffset>-5715</wp:posOffset>
                </wp:positionV>
                <wp:extent cx="1743075" cy="9525"/>
                <wp:effectExtent l="0" t="0" r="28575" b="28575"/>
                <wp:wrapNone/>
                <wp:docPr id="27"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75pt,-.45pt" to="4in,.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" strokecolor="black [3040]">
                <o:lock v:ext="edit" shapetype="f"/>
              </v:line>
            </w:pict>
          </mc:Fallback>
        </mc:AlternateContent>
      </w:r>
      <w:r w:rsidRPr="00C61AE4">
        <w:rPr>
          <w:rFonts w:ascii="Times New Roman" w:hAnsi="Times New Roman" w:cs="Times New Roman"/>
          <w:sz w:val="24"/>
          <w:szCs w:val="28"/>
        </w:rPr>
        <w:t>Sr. Cristhian Endara</w:t>
      </w: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rPr>
          <w:rFonts w:ascii="Times New Roman" w:hAnsi="Times New Roman" w:cs="Times New Roman"/>
          <w:b/>
          <w:sz w:val="28"/>
          <w:szCs w:val="28"/>
        </w:rPr>
      </w:pPr>
    </w:p>
    <w:p w:rsidR="00266B77" w:rsidRDefault="00266B77" w:rsidP="00266B77">
      <w:pPr>
        <w:pStyle w:val="Ttulo1"/>
        <w:jc w:val="center"/>
      </w:pPr>
      <w:bookmarkStart w:id="7" w:name="_Toc350019307"/>
      <w:r>
        <w:lastRenderedPageBreak/>
        <w:t>INDICE</w:t>
      </w: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p>
    <w:p w:rsidR="00266B77" w:rsidRDefault="00266B77" w:rsidP="00266B77">
      <w:pPr>
        <w:pStyle w:val="Ttulo1"/>
        <w:jc w:val="center"/>
      </w:pPr>
      <w:r w:rsidRPr="004A538E">
        <w:t>RESUMEN EJECUTIVO</w:t>
      </w:r>
      <w:bookmarkEnd w:id="7"/>
    </w:p>
    <w:p w:rsidR="00266B77" w:rsidRPr="004A538E" w:rsidRDefault="00266B77" w:rsidP="00266B77">
      <w:pPr>
        <w:pStyle w:val="Ttulo1"/>
        <w:jc w:val="center"/>
      </w:pPr>
    </w:p>
    <w:p w:rsidR="00266B77" w:rsidRDefault="00266B77" w:rsidP="00266B77">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 xml:space="preserve">En </w:t>
      </w:r>
      <w:r>
        <w:rPr>
          <w:rFonts w:ascii="Times New Roman" w:hAnsi="Times New Roman" w:cs="Times New Roman"/>
          <w:sz w:val="24"/>
          <w:szCs w:val="24"/>
        </w:rPr>
        <w:t xml:space="preserve">un mundo competitivo globalizado es de vital importancia conocer la salud económica como también la financiera de las que se encuentra de tal manera que permitan tomar decisiones acertadas y que mejoren </w:t>
      </w:r>
      <w:r w:rsidRPr="00BD74FD">
        <w:rPr>
          <w:rFonts w:ascii="Times New Roman" w:hAnsi="Times New Roman" w:cs="Times New Roman"/>
          <w:sz w:val="24"/>
          <w:szCs w:val="24"/>
        </w:rPr>
        <w:t xml:space="preserve"> la salud económica financiera </w:t>
      </w:r>
      <w:r>
        <w:rPr>
          <w:rFonts w:ascii="Times New Roman" w:hAnsi="Times New Roman" w:cs="Times New Roman"/>
          <w:sz w:val="24"/>
          <w:szCs w:val="24"/>
        </w:rPr>
        <w:t xml:space="preserve">que </w:t>
      </w:r>
      <w:r w:rsidRPr="00BD74FD">
        <w:rPr>
          <w:rFonts w:ascii="Times New Roman" w:hAnsi="Times New Roman" w:cs="Times New Roman"/>
          <w:sz w:val="24"/>
          <w:szCs w:val="24"/>
        </w:rPr>
        <w:t>atraviesan estas entidades en un periodo determinado de tal manera que permita determinar decisiones adecuadas de inversión y financiamiento que</w:t>
      </w:r>
      <w:r>
        <w:rPr>
          <w:rFonts w:ascii="Times New Roman" w:hAnsi="Times New Roman" w:cs="Times New Roman"/>
          <w:sz w:val="24"/>
          <w:szCs w:val="24"/>
        </w:rPr>
        <w:t xml:space="preserve"> permitan maximizar la riqueza de la cooperativa, tanto de accionistas como de propietarios.</w:t>
      </w:r>
    </w:p>
    <w:p w:rsidR="00266B77"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presente proyecto investigativo el hilo conductor que guía este proceso es en este caso es administración financiera que se encuentra caracterizada por una profunda y adecuada investigación  </w:t>
      </w:r>
      <w:r w:rsidRPr="00BD74FD">
        <w:rPr>
          <w:rFonts w:ascii="Times New Roman" w:hAnsi="Times New Roman" w:cs="Times New Roman"/>
          <w:sz w:val="24"/>
          <w:szCs w:val="24"/>
        </w:rPr>
        <w:t>cual y cuantitativa identificada por</w:t>
      </w:r>
      <w:r>
        <w:rPr>
          <w:rFonts w:ascii="Times New Roman" w:hAnsi="Times New Roman" w:cs="Times New Roman"/>
          <w:sz w:val="24"/>
          <w:szCs w:val="24"/>
        </w:rPr>
        <w:t xml:space="preserve"> las dos variables de estudio del presente proyecto  el cual busca proponer estrategias para la integración en el área de crédito que permitirá mejorar los proceso financieros para el desarrollo económico del mismo.</w:t>
      </w:r>
    </w:p>
    <w:p w:rsidR="00266B77" w:rsidRPr="00BD74FD" w:rsidRDefault="00266B77" w:rsidP="00266B77">
      <w:pPr>
        <w:spacing w:line="360" w:lineRule="auto"/>
        <w:jc w:val="both"/>
        <w:rPr>
          <w:rFonts w:ascii="Times New Roman" w:hAnsi="Times New Roman" w:cs="Times New Roman"/>
          <w:sz w:val="24"/>
          <w:szCs w:val="24"/>
        </w:rPr>
      </w:pPr>
      <w:r w:rsidRPr="00BD74FD">
        <w:rPr>
          <w:rFonts w:ascii="Times New Roman" w:hAnsi="Times New Roman" w:cs="Times New Roman"/>
          <w:sz w:val="24"/>
          <w:szCs w:val="24"/>
        </w:rPr>
        <w:t>El alcance de la investigación permite describir l</w:t>
      </w:r>
      <w:r>
        <w:rPr>
          <w:rFonts w:ascii="Times New Roman" w:hAnsi="Times New Roman" w:cs="Times New Roman"/>
          <w:sz w:val="24"/>
          <w:szCs w:val="24"/>
        </w:rPr>
        <w:t>a situación actual de la Cooperativa pablo Muños Vega de la cuidad de Tulcán</w:t>
      </w:r>
      <w:r w:rsidRPr="00BD74FD">
        <w:rPr>
          <w:rFonts w:ascii="Times New Roman" w:hAnsi="Times New Roman" w:cs="Times New Roman"/>
          <w:sz w:val="24"/>
          <w:szCs w:val="24"/>
        </w:rPr>
        <w:t xml:space="preserve"> basada en datos históricos a partir de las </w:t>
      </w:r>
      <w:r w:rsidRPr="00BD74FD">
        <w:rPr>
          <w:rFonts w:ascii="Times New Roman" w:hAnsi="Times New Roman" w:cs="Times New Roman"/>
          <w:sz w:val="24"/>
          <w:szCs w:val="24"/>
        </w:rPr>
        <w:lastRenderedPageBreak/>
        <w:t xml:space="preserve">cuales se realiza una correlación respectiva entre </w:t>
      </w:r>
      <w:r>
        <w:rPr>
          <w:rFonts w:ascii="Times New Roman" w:hAnsi="Times New Roman" w:cs="Times New Roman"/>
          <w:sz w:val="24"/>
          <w:szCs w:val="24"/>
        </w:rPr>
        <w:t xml:space="preserve">estrategias financiera y procesos financieros </w:t>
      </w:r>
      <w:r w:rsidRPr="00BD74FD">
        <w:rPr>
          <w:rFonts w:ascii="Times New Roman" w:hAnsi="Times New Roman" w:cs="Times New Roman"/>
          <w:sz w:val="24"/>
          <w:szCs w:val="24"/>
        </w:rPr>
        <w:t>.</w:t>
      </w:r>
    </w:p>
    <w:p w:rsidR="00266B77"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En este proyecto s</w:t>
      </w:r>
      <w:r w:rsidRPr="00BD74FD">
        <w:rPr>
          <w:rFonts w:ascii="Times New Roman" w:hAnsi="Times New Roman" w:cs="Times New Roman"/>
          <w:sz w:val="24"/>
          <w:szCs w:val="24"/>
        </w:rPr>
        <w:t xml:space="preserve">e utiliza métodos empíricos y científicos entrevista y recolección de información </w:t>
      </w:r>
      <w:r>
        <w:rPr>
          <w:rFonts w:ascii="Times New Roman" w:hAnsi="Times New Roman" w:cs="Times New Roman"/>
          <w:sz w:val="24"/>
          <w:szCs w:val="24"/>
        </w:rPr>
        <w:t>que se observara en el trascurso de el mismo.</w:t>
      </w:r>
    </w:p>
    <w:p w:rsidR="00266B77" w:rsidRPr="008573C7" w:rsidRDefault="00266B77" w:rsidP="00266B77">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El objetivo por lo tanto es Estructurar estrategias financieras en el área de crédito  para el mejoramiento de los procesos financieros en la cooperativa lo cual mejoraría la recuperación de la misma, también se da a conocer  los objetivos específicos y los beneficiarios del presente proyecto.</w:t>
      </w:r>
    </w:p>
    <w:p w:rsidR="00266B77" w:rsidRPr="008573C7" w:rsidRDefault="00266B77" w:rsidP="00266B77">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Por ultimo veremos las conclusiones del proyecto al igual que las recomendaciones para ver  lo que hemos logrado con este nuevo proyecto de integración.</w:t>
      </w: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rPr>
          <w:rFonts w:ascii="Times New Roman" w:hAnsi="Times New Roman" w:cs="Times New Roman"/>
          <w:b/>
          <w:sz w:val="28"/>
          <w:szCs w:val="28"/>
        </w:rPr>
      </w:pPr>
    </w:p>
    <w:p w:rsidR="00266B77" w:rsidRPr="00266B77" w:rsidRDefault="00266B77" w:rsidP="00266B77">
      <w:pPr>
        <w:pStyle w:val="Sinespaciado"/>
        <w:jc w:val="center"/>
        <w:outlineLvl w:val="0"/>
        <w:rPr>
          <w:b/>
        </w:rPr>
      </w:pPr>
      <w:bookmarkStart w:id="8" w:name="_Toc350019308"/>
      <w:r w:rsidRPr="00266B77">
        <w:rPr>
          <w:b/>
        </w:rPr>
        <w:t>ABSTRAB</w:t>
      </w:r>
      <w:bookmarkEnd w:id="8"/>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266B77" w:rsidRDefault="00266B77" w:rsidP="00266B77">
      <w:pPr>
        <w:spacing w:line="360" w:lineRule="auto"/>
        <w:jc w:val="center"/>
        <w:rPr>
          <w:rFonts w:ascii="Times New Roman" w:hAnsi="Times New Roman" w:cs="Times New Roman"/>
          <w:b/>
          <w:sz w:val="28"/>
          <w:szCs w:val="28"/>
        </w:rPr>
      </w:pPr>
    </w:p>
    <w:p w:rsidR="00266B77" w:rsidRPr="00C61AE4" w:rsidRDefault="00266B77" w:rsidP="00266B77">
      <w:pPr>
        <w:spacing w:line="360" w:lineRule="auto"/>
        <w:jc w:val="center"/>
        <w:rPr>
          <w:rFonts w:ascii="Times New Roman" w:hAnsi="Times New Roman" w:cs="Times New Roman"/>
          <w:b/>
          <w:sz w:val="24"/>
        </w:rPr>
      </w:pPr>
      <w:r w:rsidRPr="00C61AE4">
        <w:rPr>
          <w:rFonts w:ascii="Times New Roman" w:hAnsi="Times New Roman" w:cs="Times New Roman"/>
          <w:b/>
          <w:sz w:val="28"/>
          <w:szCs w:val="24"/>
        </w:rPr>
        <w:t>INTRODUCCIÓN</w:t>
      </w:r>
    </w:p>
    <w:p w:rsidR="00266B77" w:rsidRPr="004A538E" w:rsidRDefault="00266B77" w:rsidP="00266B77">
      <w:pPr>
        <w:pStyle w:val="Ttulo1"/>
      </w:pPr>
      <w:bookmarkStart w:id="9" w:name="_Toc350019321"/>
      <w:r w:rsidRPr="004A538E">
        <w:t>ANTECEDENTES DE LA INVESTIGACIÓN</w:t>
      </w:r>
      <w:bookmarkEnd w:id="9"/>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Mediante un sondeo en las instituciones que prestan servicios Financieros en la localidad de Tulcán se determinó que el proceso financiero no ha sido aplicado de una manera correcta.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visita realizada en la cooperativa Pablo Muñoz Vega se constató que el proceso financiero en el área de crédito no es aplicado de una manera adecuada ya que sus estrategias destinadas para esta área no son las más útiles.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constatación personal en el CDIC de la Universidad Regional Autónoma de los Andes “UNIANDES”  se pudo determinar la no existencia de proyectos o tesis que tengan alguna relación con el tema planteado anteriormente, es por eso que nuestro proyecto tiene una novedad ya que no se han hecho estudios similares.</w:t>
      </w:r>
    </w:p>
    <w:p w:rsidR="00266B77" w:rsidRPr="009C2EC9" w:rsidRDefault="00266B77" w:rsidP="00266B77">
      <w:pPr>
        <w:pStyle w:val="Ttulo1"/>
        <w:rPr>
          <w:sz w:val="24"/>
          <w:szCs w:val="24"/>
        </w:rPr>
      </w:pPr>
      <w:bookmarkStart w:id="10" w:name="_Toc350019322"/>
      <w:r w:rsidRPr="009C2EC9">
        <w:t>PLANTEAMIENTO DEL PROBLEMA</w:t>
      </w:r>
      <w:bookmarkEnd w:id="10"/>
    </w:p>
    <w:p w:rsidR="00266B77" w:rsidRPr="00C61AE4" w:rsidRDefault="00266B77" w:rsidP="00266B77">
      <w:pPr>
        <w:spacing w:line="360" w:lineRule="auto"/>
        <w:jc w:val="both"/>
        <w:rPr>
          <w:rFonts w:ascii="Times New Roman" w:hAnsi="Times New Roman" w:cs="Times New Roman"/>
          <w:b/>
          <w:sz w:val="28"/>
          <w:szCs w:val="28"/>
        </w:rPr>
      </w:pPr>
      <w:r w:rsidRPr="00C61AE4">
        <w:rPr>
          <w:rFonts w:ascii="Times New Roman" w:hAnsi="Times New Roman" w:cs="Times New Roman"/>
          <w:sz w:val="24"/>
        </w:rPr>
        <w:t xml:space="preserve">En el Ecuador según la Subdirección de Estudios de la Súper Intendencia de Bancos y Seguros se ha podido observar que la mayoría de Instituciones  no le han dado la suficiente importancia al área financiera porque el registros de eficiencia en la </w:t>
      </w:r>
      <w:r w:rsidRPr="00C61AE4">
        <w:rPr>
          <w:rFonts w:ascii="Times New Roman" w:hAnsi="Times New Roman" w:cs="Times New Roman"/>
          <w:sz w:val="24"/>
        </w:rPr>
        <w:lastRenderedPageBreak/>
        <w:t>recuperación  se ubicaron por debajo de los prestablecidos que fueron del 15%, o su aplicación no ha sido la adecuada por lo que se les imposibilita saber con certeza el estado financiero real de la empresa disminuyendo posibilidades de inversión y financiamiento.</w:t>
      </w:r>
    </w:p>
    <w:p w:rsidR="00266B77" w:rsidRPr="00C61AE4" w:rsidRDefault="00266B77" w:rsidP="00266B77">
      <w:pPr>
        <w:spacing w:line="360" w:lineRule="auto"/>
        <w:jc w:val="both"/>
        <w:rPr>
          <w:rFonts w:ascii="Times New Roman" w:hAnsi="Times New Roman" w:cs="Times New Roman"/>
          <w:sz w:val="24"/>
        </w:rPr>
      </w:pPr>
      <w:r w:rsidRPr="00C61AE4">
        <w:rPr>
          <w:rFonts w:ascii="Times New Roman" w:hAnsi="Times New Roman" w:cs="Times New Roman"/>
          <w:sz w:val="24"/>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266B77" w:rsidRPr="00C61AE4" w:rsidRDefault="00266B77" w:rsidP="00266B77">
      <w:pPr>
        <w:spacing w:line="360" w:lineRule="auto"/>
        <w:jc w:val="both"/>
        <w:rPr>
          <w:rFonts w:ascii="Times New Roman" w:hAnsi="Times New Roman" w:cs="Times New Roman"/>
          <w:sz w:val="24"/>
        </w:rPr>
      </w:pPr>
      <w:r w:rsidRPr="00C61AE4">
        <w:rPr>
          <w:rFonts w:ascii="Times New Roman" w:hAnsi="Times New Roman" w:cs="Times New Roman"/>
          <w:sz w:val="24"/>
        </w:rPr>
        <w:t>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cual es un problema  ya que una parte de la cartera de crédito que es concedida a sus clientes no es recuperada o se la concede con un nivel de riesgo considerable y esto afecta a los planes económicos de la empresa.</w:t>
      </w:r>
    </w:p>
    <w:p w:rsidR="00266B77" w:rsidRPr="004A538E" w:rsidRDefault="00266B77" w:rsidP="00266B77">
      <w:pPr>
        <w:pStyle w:val="Ttulo1"/>
      </w:pPr>
      <w:bookmarkStart w:id="11" w:name="_Toc350019323"/>
      <w:r w:rsidRPr="004A538E">
        <w:t>FORMULACIÓN DEL PROBLEMA.</w:t>
      </w:r>
      <w:bookmarkEnd w:id="11"/>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¿Cómo mejorar los procesos financieros en el área de crédito de la  Cooperativa Pablo Muñoz Vega de la cuidad de Tulcán?</w:t>
      </w:r>
    </w:p>
    <w:p w:rsidR="00266B77" w:rsidRPr="004A538E" w:rsidRDefault="00266B77" w:rsidP="00266B77">
      <w:pPr>
        <w:pStyle w:val="Ttulo1"/>
      </w:pPr>
      <w:bookmarkStart w:id="12" w:name="_Toc350019324"/>
      <w:r w:rsidRPr="004A538E">
        <w:t>DELIMITACIÓN DEL PROBLEMA.</w:t>
      </w:r>
      <w:bookmarkEnd w:id="12"/>
    </w:p>
    <w:p w:rsidR="00266B77" w:rsidRPr="00C61AE4" w:rsidRDefault="00266B77" w:rsidP="00266B77">
      <w:pPr>
        <w:spacing w:line="360" w:lineRule="auto"/>
        <w:rPr>
          <w:rFonts w:ascii="Times New Roman" w:hAnsi="Times New Roman" w:cs="Times New Roman"/>
          <w:sz w:val="24"/>
          <w:szCs w:val="24"/>
        </w:rPr>
      </w:pPr>
      <w:r w:rsidRPr="00C61AE4">
        <w:rPr>
          <w:rFonts w:ascii="Times New Roman" w:hAnsi="Times New Roman" w:cs="Times New Roman"/>
          <w:sz w:val="24"/>
          <w:szCs w:val="24"/>
        </w:rPr>
        <w:t>La investigación se va a llevar a cabo en la Cooperativa Pablo Muñoz Vega de la cuidad de Tulcán con un tiempo estimado de seis meses para la duración de la elaboración y presentación de las estrategias financieras.</w:t>
      </w:r>
    </w:p>
    <w:p w:rsidR="00266B77" w:rsidRPr="00C61AE4" w:rsidRDefault="00266B77" w:rsidP="00266B77">
      <w:pPr>
        <w:pStyle w:val="Ttulo1"/>
        <w:rPr>
          <w:b w:val="0"/>
        </w:rPr>
      </w:pPr>
      <w:bookmarkStart w:id="13" w:name="_Toc350019325"/>
      <w:r w:rsidRPr="004A538E">
        <w:t>OBJETO DE INVESTIGACIÓN Y CAMPO DE ACCIÓN</w:t>
      </w:r>
      <w:r w:rsidRPr="00C61AE4">
        <w:rPr>
          <w:b w:val="0"/>
        </w:rPr>
        <w:t>.</w:t>
      </w:r>
      <w:bookmarkEnd w:id="13"/>
    </w:p>
    <w:p w:rsidR="00266B77" w:rsidRPr="00C61AE4" w:rsidRDefault="00266B77" w:rsidP="00266B77">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OBJETO DE INVESTIGACIÓN</w:t>
      </w:r>
      <w:r w:rsidRPr="00C61AE4">
        <w:rPr>
          <w:rFonts w:ascii="Times New Roman" w:hAnsi="Times New Roman" w:cs="Times New Roman"/>
          <w:sz w:val="24"/>
          <w:szCs w:val="24"/>
        </w:rPr>
        <w:t xml:space="preserve"> </w:t>
      </w:r>
    </w:p>
    <w:p w:rsidR="00266B77" w:rsidRPr="00C61AE4" w:rsidRDefault="00266B77" w:rsidP="00266B77">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Finanzas </w:t>
      </w:r>
    </w:p>
    <w:p w:rsidR="00266B77" w:rsidRPr="00C61AE4" w:rsidRDefault="00266B77" w:rsidP="00266B77">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CAMPO DE ACCIÓN</w:t>
      </w:r>
      <w:r w:rsidRPr="00C61AE4">
        <w:rPr>
          <w:rFonts w:ascii="Times New Roman" w:hAnsi="Times New Roman" w:cs="Times New Roman"/>
          <w:sz w:val="24"/>
          <w:szCs w:val="24"/>
        </w:rPr>
        <w:t xml:space="preserve"> </w:t>
      </w:r>
    </w:p>
    <w:p w:rsidR="00266B77" w:rsidRPr="00C61AE4" w:rsidRDefault="00266B77" w:rsidP="00266B77">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Procesos Financieros</w:t>
      </w:r>
    </w:p>
    <w:p w:rsidR="00266B77" w:rsidRPr="004A538E" w:rsidRDefault="00266B77" w:rsidP="00266B77">
      <w:pPr>
        <w:pStyle w:val="Ttulo1"/>
      </w:pPr>
      <w:bookmarkStart w:id="14" w:name="_Toc350019326"/>
      <w:r w:rsidRPr="004A538E">
        <w:lastRenderedPageBreak/>
        <w:t>LÍNEA DE INVESTIGACIÓN.</w:t>
      </w:r>
      <w:bookmarkEnd w:id="14"/>
    </w:p>
    <w:p w:rsidR="00266B77" w:rsidRPr="004A538E" w:rsidRDefault="00266B77" w:rsidP="00266B77">
      <w:pPr>
        <w:spacing w:line="360" w:lineRule="auto"/>
        <w:jc w:val="both"/>
        <w:rPr>
          <w:rFonts w:ascii="Times New Roman" w:hAnsi="Times New Roman" w:cs="Times New Roman"/>
          <w:sz w:val="28"/>
          <w:szCs w:val="28"/>
        </w:rPr>
      </w:pPr>
      <w:r w:rsidRPr="004A538E">
        <w:rPr>
          <w:rFonts w:ascii="Times New Roman" w:hAnsi="Times New Roman" w:cs="Times New Roman"/>
          <w:sz w:val="24"/>
          <w:szCs w:val="24"/>
        </w:rPr>
        <w:t>Administración Financiera y Responsabilidad Social</w:t>
      </w:r>
      <w:r w:rsidRPr="004A538E">
        <w:rPr>
          <w:rFonts w:ascii="Times New Roman" w:hAnsi="Times New Roman" w:cs="Times New Roman"/>
          <w:sz w:val="28"/>
          <w:szCs w:val="28"/>
        </w:rPr>
        <w:t>.</w:t>
      </w:r>
    </w:p>
    <w:p w:rsidR="00266B77" w:rsidRPr="004A538E" w:rsidRDefault="00266B77" w:rsidP="00266B77">
      <w:pPr>
        <w:pStyle w:val="Ttulo1"/>
      </w:pPr>
      <w:bookmarkStart w:id="15" w:name="_Toc350019327"/>
      <w:r w:rsidRPr="004A538E">
        <w:t>OBJETIVO GENERAL</w:t>
      </w:r>
      <w:bookmarkEnd w:id="15"/>
    </w:p>
    <w:p w:rsidR="00266B77" w:rsidRPr="00C61AE4" w:rsidRDefault="00266B77" w:rsidP="00266B77">
      <w:pPr>
        <w:spacing w:line="360" w:lineRule="auto"/>
        <w:jc w:val="both"/>
        <w:rPr>
          <w:rFonts w:ascii="Times New Roman" w:hAnsi="Times New Roman" w:cs="Times New Roman"/>
        </w:rPr>
      </w:pPr>
      <w:r w:rsidRPr="00C61AE4">
        <w:rPr>
          <w:rFonts w:ascii="Times New Roman" w:hAnsi="Times New Roman" w:cs="Times New Roman"/>
        </w:rPr>
        <w:t xml:space="preserve">Estructurar estrategias financieras en el área de crédito  para el mejoramiento de los procesos financieros en la cooperativa Pablo Muñoz Vega  de la ciudad de Tulcán </w:t>
      </w:r>
    </w:p>
    <w:p w:rsidR="00266B77" w:rsidRPr="004A538E" w:rsidRDefault="00266B77" w:rsidP="00266B77">
      <w:pPr>
        <w:pStyle w:val="Ttulo1"/>
      </w:pPr>
      <w:bookmarkStart w:id="16" w:name="_Toc350019328"/>
      <w:r w:rsidRPr="004A538E">
        <w:t>OBJETIVOS ESPECÍFICOS:</w:t>
      </w:r>
      <w:bookmarkEnd w:id="16"/>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Fundamentar científicamente y teóricamente lo referente a Estrategias Y Procesos financieros.</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Diagnosticar el estado actual de los procesos financieros en el  área de crédito de la Cooperativa Pablo Muñoz Vega de la cuidad de Tulcán.</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Proponer elementos para mejorar  los procesos financieros en el área de  crédito</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Validar la propuesta por expertos.</w:t>
      </w:r>
    </w:p>
    <w:p w:rsidR="00266B77" w:rsidRPr="004A538E" w:rsidRDefault="00266B77" w:rsidP="00266B77">
      <w:pPr>
        <w:pStyle w:val="Ttulo1"/>
      </w:pPr>
      <w:bookmarkStart w:id="17" w:name="_Toc350019329"/>
      <w:r w:rsidRPr="004A538E">
        <w:t>IDEA A DEFENDER</w:t>
      </w:r>
      <w:bookmarkEnd w:id="17"/>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266B77" w:rsidRPr="004A538E" w:rsidRDefault="00266B77" w:rsidP="00266B77">
      <w:pPr>
        <w:pStyle w:val="Ttulo1"/>
        <w:rPr>
          <w:szCs w:val="24"/>
        </w:rPr>
      </w:pPr>
      <w:bookmarkStart w:id="18" w:name="_Toc350019330"/>
      <w:r w:rsidRPr="004A538E">
        <w:rPr>
          <w:szCs w:val="24"/>
        </w:rPr>
        <w:t>JUSTIFICACIÓN DEL TEMA.</w:t>
      </w:r>
      <w:bookmarkEnd w:id="18"/>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Los procesos financieros son de suma importancia para instituciones que se dedican a la actividad Financiera  y por esos es de suma importancia que se apliquen mejores procesos en el área de Cartera ya que la otorgación de préstamos es la operatividad de estas instituciones y con la formulación de las Estrategias que serán estructuradas no solo para el objeto de estudio si no para que cualquier institución que se dedique a actividad pueda aplicarla sin inconvenientes a nivel nacional.</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presentación de las Estrategias Financieras para el Área de Crédito permitirá que instituciones que se dediquen a captar y conceder recursos al público de la provincia del Carchi puedan mejorar sus actividades en Crediticias y así amentar sus niveles de rentabilidad.</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p>
    <w:p w:rsidR="00266B77" w:rsidRPr="004A538E" w:rsidRDefault="00266B77" w:rsidP="00266B77">
      <w:pPr>
        <w:pStyle w:val="Ttulo1"/>
      </w:pPr>
      <w:bookmarkStart w:id="19" w:name="_Toc350019331"/>
      <w:r w:rsidRPr="004A538E">
        <w:t>METODOLOGÍA.</w:t>
      </w:r>
      <w:bookmarkEnd w:id="19"/>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Modalidad:</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 </w:t>
      </w:r>
      <w:r w:rsidRPr="00C61AE4">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Tipos de investigación.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 el proyecto a presentar se utilizara los siguientes tipos de investigación, para la modalidad cuantitativa se aplicara:</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Diseño no experimental:</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Diseño transversal</w:t>
      </w:r>
      <w:r w:rsidRPr="00C61AE4">
        <w:rPr>
          <w:rFonts w:ascii="Times New Roman" w:hAnsi="Times New Roman" w:cs="Times New Roman"/>
          <w:sz w:val="24"/>
          <w:szCs w:val="24"/>
        </w:rPr>
        <w:t>: este tipo de investigación se aplicara porque se va a analizar datos en momentos específicos del objeto de estudio para presentar incidencias, relaciones del problema a solucionar.</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Para la modalidad cualitativa se aplicara:</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Investigación acción: </w:t>
      </w:r>
      <w:r w:rsidRPr="00C61AE4">
        <w:rPr>
          <w:rFonts w:ascii="Times New Roman" w:hAnsi="Times New Roman" w:cs="Times New Roman"/>
          <w:sz w:val="24"/>
          <w:szCs w:val="24"/>
        </w:rPr>
        <w:t>Este tipo de investigación se implementara para elaborar una guía que sirva de base para la toma de decisiones para mejorar el planteamiento de la propuesta.</w:t>
      </w:r>
      <w:r w:rsidRPr="00C61AE4">
        <w:rPr>
          <w:rFonts w:ascii="Times New Roman" w:hAnsi="Times New Roman" w:cs="Times New Roman"/>
          <w:b/>
          <w:sz w:val="24"/>
          <w:szCs w:val="24"/>
        </w:rPr>
        <w:t xml:space="preserve"> </w:t>
      </w: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Alcance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Investigación Descriptiva</w:t>
      </w:r>
      <w:r w:rsidRPr="00C61AE4">
        <w:rPr>
          <w:rFonts w:ascii="Times New Roman" w:hAnsi="Times New Roman" w:cs="Times New Roman"/>
          <w:sz w:val="24"/>
          <w:szCs w:val="24"/>
        </w:rPr>
        <w:t>: se aplicara este tipo de investigación para describir las características del objeto a estudiar.</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lastRenderedPageBreak/>
        <w:t>Investigación Correlacional</w:t>
      </w:r>
      <w:r w:rsidRPr="00C61AE4">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técnicas e instrumentos.</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empíricos.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Observación Científica:</w:t>
      </w:r>
      <w:r w:rsidRPr="00C61AE4">
        <w:rPr>
          <w:rFonts w:ascii="Times New Roman" w:hAnsi="Times New Roman" w:cs="Times New Roman"/>
          <w:sz w:val="24"/>
          <w:szCs w:val="24"/>
        </w:rPr>
        <w:t xml:space="preserve"> se aplicara este tipo de Método empírico ya que se observara el estado  actual del objeto de estudio de manera directa.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Recolección de Información:</w:t>
      </w:r>
      <w:r w:rsidRPr="00C61AE4">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 xml:space="preserve">Validación por Expertos: </w:t>
      </w:r>
      <w:r w:rsidRPr="00C61AE4">
        <w:rPr>
          <w:rFonts w:ascii="Times New Roman" w:hAnsi="Times New Roman" w:cs="Times New Roman"/>
          <w:sz w:val="24"/>
          <w:szCs w:val="24"/>
        </w:rPr>
        <w:t>El proyecto será validado por expertos en la materia.</w:t>
      </w: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Teóricos.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Histórico - Lógico:</w:t>
      </w:r>
      <w:r w:rsidRPr="00C61AE4">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Analítico -</w:t>
      </w:r>
      <w:r w:rsidRPr="00C61AE4">
        <w:rPr>
          <w:rFonts w:ascii="Times New Roman" w:hAnsi="Times New Roman" w:cs="Times New Roman"/>
          <w:sz w:val="24"/>
          <w:szCs w:val="24"/>
        </w:rPr>
        <w:t xml:space="preserve"> Sintético: con los datos recopilados se procederá a analizarlos y sintetizar en los informes finales de cada método aplicado.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Inductivo – Deductivo:</w:t>
      </w:r>
      <w:r w:rsidRPr="00C61AE4">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266B77" w:rsidRPr="00C61AE4" w:rsidRDefault="00266B77" w:rsidP="00266B77">
      <w:pPr>
        <w:spacing w:line="360" w:lineRule="auto"/>
        <w:jc w:val="both"/>
        <w:rPr>
          <w:rFonts w:ascii="Times New Roman" w:hAnsi="Times New Roman" w:cs="Times New Roman"/>
          <w:sz w:val="28"/>
          <w:szCs w:val="28"/>
        </w:rPr>
      </w:pPr>
      <w:r w:rsidRPr="00C61AE4">
        <w:rPr>
          <w:rFonts w:ascii="Times New Roman" w:hAnsi="Times New Roman" w:cs="Times New Roman"/>
          <w:b/>
          <w:sz w:val="24"/>
          <w:szCs w:val="24"/>
        </w:rPr>
        <w:t>Enfoque Sistémico:</w:t>
      </w:r>
      <w:r w:rsidRPr="00C61AE4">
        <w:rPr>
          <w:rFonts w:ascii="Times New Roman" w:hAnsi="Times New Roman" w:cs="Times New Roman"/>
          <w:sz w:val="24"/>
          <w:szCs w:val="24"/>
        </w:rPr>
        <w:t xml:space="preserve"> Se aplica porque el proyecto es tiene secuencia sistemático con contenidos teóricos, empíricos y termina con la propuesta</w:t>
      </w:r>
      <w:r w:rsidRPr="00C61AE4">
        <w:rPr>
          <w:rFonts w:ascii="Times New Roman" w:hAnsi="Times New Roman" w:cs="Times New Roman"/>
          <w:sz w:val="28"/>
          <w:szCs w:val="28"/>
        </w:rPr>
        <w:t>.</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Técnicas.</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Las técnicas a aplicar en el proyecto son:</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Entrevista:</w:t>
      </w:r>
      <w:r w:rsidRPr="00C61AE4">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lastRenderedPageBreak/>
        <w:t>Recopilación de información</w:t>
      </w:r>
      <w:r w:rsidRPr="00C61AE4">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Instrumentos</w:t>
      </w:r>
      <w:r w:rsidRPr="00C61AE4">
        <w:rPr>
          <w:rFonts w:ascii="Times New Roman" w:hAnsi="Times New Roman" w:cs="Times New Roman"/>
          <w:b/>
          <w:sz w:val="24"/>
          <w:szCs w:val="28"/>
        </w:rPr>
        <w:t>.</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Los instrumentos a necesitar en el proyecto son:</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Guía de entrevista:</w:t>
      </w:r>
      <w:r w:rsidRPr="00C61AE4">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Estados Financieros</w:t>
      </w:r>
      <w:r w:rsidRPr="00C61AE4">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266B77" w:rsidRPr="004A538E" w:rsidRDefault="00266B77" w:rsidP="00266B77">
      <w:pPr>
        <w:pStyle w:val="Ttulo1"/>
      </w:pPr>
      <w:bookmarkStart w:id="20" w:name="_Toc350019332"/>
      <w:r w:rsidRPr="004A538E">
        <w:t>RESUMEN DE LA ESTRUCTURA DEL PERFIL</w:t>
      </w:r>
      <w:bookmarkEnd w:id="20"/>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diseño del marco Teórico y metodológico servirá de sustento para el fiel cumplimento dl primer objetivo planteado para la solución del problema.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Las entrevistas que van a ser efectuadas en el área de crédito además del análisis de los estados financieros recopilado de la Cooperativa Pablo Muñoz Vega servirán para diagnosticar el estado actual del procesos financiero dado así el cumplimento del segundo objetivo específico.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Estructuración de  estrategias financieras en el área de crédito  se van a  mejorar los procesos financieros de la cooperativa Pablo Muñoz Vega  de la ciudad de Tulcán ya que se lograra disminuir los índices de morosidad  de la cartera concedida, atención al usuario, además se mejora el control previo a la obtención de préstamos lo cual va a tener un gran impacto en la liquidez y rentabilidad  de la institución ya que  con la disminución de la morosidad se podrá afrontar de mejor manera las obligaciones a corto plazo cumpliendo con el tercer objetivo.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validación se realizara por catedráticos expertos y con suficiente experiencia  en la materia los cueles evaluaran la calidad del proyecto planteado.</w:t>
      </w:r>
    </w:p>
    <w:p w:rsidR="00266B77" w:rsidRPr="004A538E" w:rsidRDefault="00266B77" w:rsidP="00266B77">
      <w:pPr>
        <w:pStyle w:val="Ttulo1"/>
        <w:rPr>
          <w:szCs w:val="24"/>
        </w:rPr>
      </w:pPr>
      <w:bookmarkStart w:id="21" w:name="_Toc350019333"/>
      <w:r w:rsidRPr="004A538E">
        <w:rPr>
          <w:szCs w:val="24"/>
        </w:rPr>
        <w:lastRenderedPageBreak/>
        <w:t>APORTE TEÓRICO, SIGNIFICACIÓN PRÁCTICA, NOVEDAD CIENTIFICA.</w:t>
      </w:r>
      <w:bookmarkEnd w:id="21"/>
    </w:p>
    <w:p w:rsidR="00266B77" w:rsidRPr="00C61AE4" w:rsidRDefault="00266B77" w:rsidP="00266B77">
      <w:pPr>
        <w:pStyle w:val="Prrafodelista"/>
        <w:numPr>
          <w:ilvl w:val="0"/>
          <w:numId w:val="49"/>
        </w:numPr>
        <w:spacing w:line="360" w:lineRule="auto"/>
        <w:jc w:val="both"/>
        <w:rPr>
          <w:rFonts w:ascii="Times New Roman" w:hAnsi="Times New Roman" w:cs="Times New Roman"/>
          <w:b/>
          <w:sz w:val="28"/>
          <w:szCs w:val="24"/>
        </w:rPr>
      </w:pPr>
      <w:r w:rsidRPr="00C61AE4">
        <w:rPr>
          <w:rFonts w:ascii="Times New Roman" w:hAnsi="Times New Roman" w:cs="Times New Roman"/>
          <w:b/>
          <w:sz w:val="28"/>
          <w:szCs w:val="24"/>
        </w:rPr>
        <w:t>Aporte teórico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w:t>
      </w:r>
      <w:r>
        <w:rPr>
          <w:rFonts w:ascii="Times New Roman" w:hAnsi="Times New Roman" w:cs="Times New Roman"/>
          <w:sz w:val="24"/>
          <w:szCs w:val="24"/>
        </w:rPr>
        <w:t>s de similares características.</w:t>
      </w:r>
    </w:p>
    <w:p w:rsidR="00266B77" w:rsidRPr="00C61AE4" w:rsidRDefault="00266B77" w:rsidP="00266B77">
      <w:pPr>
        <w:pStyle w:val="Prrafodelista"/>
        <w:numPr>
          <w:ilvl w:val="0"/>
          <w:numId w:val="49"/>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Significación Práctica.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La correcta estructuración de las estrategias financieras para el Área de Crédito Pablo Muñoz Vega para permitirán mejorar los indicadores de Liquides, rentabilidad atreves de la disminución de los niveles de riesgo en su cartera concedida a sus clientes, además de mejorar el procesos para otorgar préstamos y la atención en los mismos.</w:t>
      </w:r>
    </w:p>
    <w:p w:rsidR="00266B77" w:rsidRPr="00C61AE4" w:rsidRDefault="00266B77" w:rsidP="00266B77">
      <w:pPr>
        <w:pStyle w:val="Prrafodelista"/>
        <w:numPr>
          <w:ilvl w:val="0"/>
          <w:numId w:val="49"/>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Novedad Científica.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El presente proyecto tiene como novedad que es uno de los primeros estudios que se va a realizar en la Cooperativa Pablo Muñoz Vega para proponer mejores estrategias financieras en el Área de Crédito para así mejorar sus procesos financieros y contr5iburi al Crecimiento Y desarrollo económico de la misma.</w:t>
      </w: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Default="00266B77" w:rsidP="00266B77">
      <w:pPr>
        <w:spacing w:line="360" w:lineRule="auto"/>
        <w:jc w:val="both"/>
        <w:rPr>
          <w:rFonts w:ascii="Times New Roman" w:hAnsi="Times New Roman" w:cs="Times New Roman"/>
          <w:sz w:val="24"/>
          <w:szCs w:val="28"/>
        </w:rPr>
      </w:pPr>
    </w:p>
    <w:p w:rsidR="00266B77" w:rsidRDefault="00266B77" w:rsidP="00266B77">
      <w:pPr>
        <w:spacing w:line="360" w:lineRule="auto"/>
        <w:jc w:val="both"/>
        <w:rPr>
          <w:rFonts w:ascii="Times New Roman" w:hAnsi="Times New Roman" w:cs="Times New Roman"/>
          <w:sz w:val="24"/>
          <w:szCs w:val="28"/>
        </w:rPr>
      </w:pPr>
    </w:p>
    <w:p w:rsidR="00266B77" w:rsidRPr="00C61AE4" w:rsidRDefault="00266B77" w:rsidP="00266B77">
      <w:pPr>
        <w:spacing w:line="360" w:lineRule="auto"/>
        <w:jc w:val="both"/>
        <w:rPr>
          <w:rFonts w:ascii="Times New Roman" w:hAnsi="Times New Roman" w:cs="Times New Roman"/>
          <w:sz w:val="24"/>
          <w:szCs w:val="28"/>
        </w:rPr>
      </w:pPr>
    </w:p>
    <w:p w:rsidR="00266B77" w:rsidRPr="004A538E" w:rsidRDefault="00266B77" w:rsidP="00266B77">
      <w:pPr>
        <w:pStyle w:val="Ttulo1"/>
        <w:jc w:val="center"/>
        <w:rPr>
          <w:sz w:val="24"/>
          <w:szCs w:val="24"/>
        </w:rPr>
      </w:pPr>
      <w:bookmarkStart w:id="22" w:name="_Toc350019334"/>
      <w:r w:rsidRPr="004A538E">
        <w:rPr>
          <w:sz w:val="24"/>
          <w:szCs w:val="24"/>
        </w:rPr>
        <w:t>CAPITULO 1</w:t>
      </w:r>
      <w:bookmarkEnd w:id="22"/>
    </w:p>
    <w:p w:rsidR="00266B77" w:rsidRPr="004A538E" w:rsidRDefault="00266B77" w:rsidP="00266B77">
      <w:pPr>
        <w:pStyle w:val="Ttulo1"/>
        <w:jc w:val="center"/>
        <w:rPr>
          <w:sz w:val="24"/>
          <w:szCs w:val="24"/>
        </w:rPr>
      </w:pPr>
      <w:bookmarkStart w:id="23" w:name="_Toc350019335"/>
      <w:r w:rsidRPr="004A538E">
        <w:rPr>
          <w:sz w:val="24"/>
          <w:szCs w:val="24"/>
        </w:rPr>
        <w:t>MARCO TEORICO</w:t>
      </w:r>
      <w:bookmarkEnd w:id="23"/>
    </w:p>
    <w:p w:rsidR="00266B77" w:rsidRPr="00C61AE4" w:rsidRDefault="00266B77" w:rsidP="00266B77">
      <w:pPr>
        <w:pStyle w:val="Prrafodelista"/>
        <w:numPr>
          <w:ilvl w:val="1"/>
          <w:numId w:val="50"/>
        </w:numPr>
        <w:spacing w:line="360" w:lineRule="auto"/>
        <w:ind w:left="0" w:firstLine="0"/>
        <w:jc w:val="both"/>
        <w:outlineLvl w:val="1"/>
        <w:rPr>
          <w:rFonts w:ascii="Times New Roman" w:hAnsi="Times New Roman" w:cs="Times New Roman"/>
          <w:b/>
          <w:sz w:val="24"/>
          <w:szCs w:val="24"/>
        </w:rPr>
      </w:pPr>
      <w:bookmarkStart w:id="24" w:name="_Toc350019336"/>
      <w:r w:rsidRPr="00C61AE4">
        <w:rPr>
          <w:rFonts w:ascii="Times New Roman" w:hAnsi="Times New Roman" w:cs="Times New Roman"/>
          <w:b/>
          <w:sz w:val="24"/>
          <w:szCs w:val="24"/>
        </w:rPr>
        <w:t>Panorama general de la administración financiera</w:t>
      </w:r>
      <w:bookmarkEnd w:id="24"/>
    </w:p>
    <w:p w:rsidR="00266B77" w:rsidRPr="00C61AE4" w:rsidRDefault="00266B77" w:rsidP="00266B77">
      <w:pPr>
        <w:spacing w:line="360" w:lineRule="auto"/>
        <w:jc w:val="both"/>
        <w:rPr>
          <w:rFonts w:ascii="Times New Roman" w:eastAsia="Times New Roman" w:hAnsi="Times New Roman" w:cs="Times New Roman"/>
          <w:sz w:val="24"/>
          <w:szCs w:val="24"/>
          <w:lang w:val="es-MX" w:eastAsia="es-ES"/>
        </w:rPr>
      </w:pPr>
      <w:r w:rsidRPr="00C61AE4">
        <w:rPr>
          <w:rFonts w:ascii="Times New Roman" w:eastAsia="Times New Roman" w:hAnsi="Times New Roman" w:cs="Times New Roman"/>
          <w:sz w:val="24"/>
          <w:szCs w:val="24"/>
          <w:lang w:val="es-MX" w:eastAsia="es-ES"/>
        </w:rPr>
        <w:t>Las finanzas constan de 3 áreas interrelacionadas, el mercado de dinero y de capitales, inversiones y administración financiera o finanzas en los negocios.  .Se debe conocer los factores que afectan las tasas de interés, las regulaciones a las cuales deben sujetarse las instituciones financieras, los diversos tipos de instrumentos financieros, administración de negocios, habilidad para comunicarse.</w:t>
      </w:r>
      <w:r w:rsidRPr="00C61AE4">
        <w:rPr>
          <w:rFonts w:ascii="Times New Roman" w:eastAsia="Times New Roman" w:hAnsi="Times New Roman" w:cs="Times New Roman"/>
          <w:bCs/>
          <w:sz w:val="24"/>
          <w:szCs w:val="24"/>
          <w:lang w:val="es-MX" w:eastAsia="es-ES"/>
        </w:rPr>
        <w:t xml:space="preserve"> Las inversiones </w:t>
      </w:r>
      <w:r w:rsidRPr="00C61AE4">
        <w:rPr>
          <w:rFonts w:ascii="Times New Roman" w:eastAsia="Times New Roman" w:hAnsi="Times New Roman" w:cs="Times New Roman"/>
          <w:sz w:val="24"/>
          <w:szCs w:val="24"/>
          <w:lang w:val="es-MX" w:eastAsia="es-ES"/>
        </w:rPr>
        <w:t>Las 3 funciones del área de inversiones son, ventas, análisis de valores individuales y determinación de la mezcla óptima de valores para un inversionista.</w:t>
      </w:r>
      <w:r w:rsidRPr="00C61AE4">
        <w:rPr>
          <w:rFonts w:ascii="Times New Roman" w:eastAsia="Times New Roman" w:hAnsi="Times New Roman" w:cs="Times New Roman"/>
          <w:bCs/>
          <w:sz w:val="24"/>
          <w:szCs w:val="24"/>
          <w:lang w:val="es-MX" w:eastAsia="es-ES"/>
        </w:rPr>
        <w:t xml:space="preserve"> Administración financiera: </w:t>
      </w:r>
      <w:r w:rsidRPr="00C61AE4">
        <w:rPr>
          <w:rFonts w:ascii="Times New Roman" w:eastAsia="Times New Roman" w:hAnsi="Times New Roman" w:cs="Times New Roman"/>
          <w:sz w:val="24"/>
          <w:szCs w:val="24"/>
          <w:lang w:val="es-MX" w:eastAsia="es-ES"/>
        </w:rPr>
        <w:t xml:space="preserve">Toman decisiones con relación a la expansión, tipos de valores que se deben emitir para financiar la expansión, deciden los términos de crédito sobre los cuales los clientes podrán hacer sus compras, la cantidad de inventarios que deberán mantener, el efectivo que debe estar disponible, análisis de fusiones. </w:t>
      </w:r>
      <w:sdt>
        <w:sdtPr>
          <w:rPr>
            <w:lang w:val="es-MX" w:eastAsia="es-ES"/>
          </w:rPr>
          <w:id w:val="-284432020"/>
          <w:citation/>
        </w:sdtPr>
        <w:sdtContent>
          <w:r w:rsidRPr="00C61AE4">
            <w:rPr>
              <w:rFonts w:ascii="Times New Roman" w:eastAsia="Times New Roman" w:hAnsi="Times New Roman" w:cs="Times New Roman"/>
              <w:sz w:val="24"/>
              <w:szCs w:val="24"/>
              <w:lang w:val="es-MX" w:eastAsia="es-ES"/>
            </w:rPr>
            <w:fldChar w:fldCharType="begin"/>
          </w:r>
          <w:r w:rsidRPr="00C61AE4">
            <w:rPr>
              <w:rFonts w:ascii="Times New Roman" w:eastAsia="Times New Roman" w:hAnsi="Times New Roman" w:cs="Times New Roman"/>
              <w:sz w:val="24"/>
              <w:szCs w:val="24"/>
              <w:lang w:eastAsia="es-ES"/>
            </w:rPr>
            <w:instrText xml:space="preserve"> CITATION Sco091 \l 3082 </w:instrText>
          </w:r>
          <w:r w:rsidRPr="00C61AE4">
            <w:rPr>
              <w:rFonts w:ascii="Times New Roman" w:eastAsia="Times New Roman" w:hAnsi="Times New Roman" w:cs="Times New Roman"/>
              <w:sz w:val="24"/>
              <w:szCs w:val="24"/>
              <w:lang w:val="es-MX" w:eastAsia="es-ES"/>
            </w:rPr>
            <w:fldChar w:fldCharType="separate"/>
          </w:r>
          <w:r w:rsidRPr="00C61AE4">
            <w:rPr>
              <w:rFonts w:ascii="Times New Roman" w:eastAsia="Times New Roman" w:hAnsi="Times New Roman" w:cs="Times New Roman"/>
              <w:noProof/>
              <w:sz w:val="24"/>
              <w:szCs w:val="24"/>
              <w:lang w:eastAsia="es-ES"/>
            </w:rPr>
            <w:t>(Scott Besney, 2009)</w:t>
          </w:r>
          <w:r w:rsidRPr="00C61AE4">
            <w:rPr>
              <w:rFonts w:ascii="Times New Roman" w:eastAsia="Times New Roman" w:hAnsi="Times New Roman" w:cs="Times New Roman"/>
              <w:sz w:val="24"/>
              <w:szCs w:val="24"/>
              <w:lang w:val="es-MX" w:eastAsia="es-ES"/>
            </w:rPr>
            <w:fldChar w:fldCharType="end"/>
          </w:r>
        </w:sdtContent>
      </w:sdt>
    </w:p>
    <w:p w:rsidR="00266B77" w:rsidRPr="00C61AE4" w:rsidRDefault="00266B77" w:rsidP="00266B77">
      <w:pPr>
        <w:spacing w:line="360" w:lineRule="auto"/>
        <w:jc w:val="both"/>
        <w:rPr>
          <w:rFonts w:ascii="Times New Roman" w:eastAsia="Times New Roman" w:hAnsi="Times New Roman" w:cs="Times New Roman"/>
          <w:sz w:val="24"/>
          <w:szCs w:val="24"/>
          <w:lang w:val="es-MX" w:eastAsia="es-ES"/>
        </w:rPr>
      </w:pPr>
      <w:r w:rsidRPr="00C61AE4">
        <w:rPr>
          <w:rFonts w:ascii="Times New Roman" w:eastAsia="Times New Roman" w:hAnsi="Times New Roman" w:cs="Times New Roman"/>
          <w:sz w:val="24"/>
          <w:szCs w:val="24"/>
          <w:lang w:val="es-MX" w:eastAsia="es-ES"/>
        </w:rPr>
        <w:t>El panorama general de las finanzas se desenvuelven en tres escenarios que se relaciona entre si los cuales son el dinero, las inversiones y la administración financiera y eso permite  conocer una Visión general de lo que es la administración financiera y es el punto de partida de la investigación.</w:t>
      </w:r>
    </w:p>
    <w:p w:rsidR="00266B77" w:rsidRPr="00C61AE4" w:rsidRDefault="00266B77" w:rsidP="00266B77">
      <w:pPr>
        <w:pStyle w:val="Prrafodelista"/>
        <w:spacing w:line="360" w:lineRule="auto"/>
        <w:ind w:left="1080"/>
        <w:jc w:val="both"/>
        <w:rPr>
          <w:rFonts w:ascii="Times New Roman" w:hAnsi="Times New Roman" w:cs="Times New Roman"/>
          <w:b/>
          <w:sz w:val="24"/>
          <w:szCs w:val="24"/>
        </w:rPr>
      </w:pPr>
    </w:p>
    <w:p w:rsidR="00266B77" w:rsidRPr="00C61AE4" w:rsidRDefault="00266B77" w:rsidP="00266B77">
      <w:pPr>
        <w:pStyle w:val="Prrafodelista"/>
        <w:numPr>
          <w:ilvl w:val="1"/>
          <w:numId w:val="50"/>
        </w:numPr>
        <w:spacing w:line="360" w:lineRule="auto"/>
        <w:ind w:left="0" w:firstLine="0"/>
        <w:jc w:val="both"/>
        <w:outlineLvl w:val="1"/>
        <w:rPr>
          <w:rFonts w:ascii="Times New Roman" w:hAnsi="Times New Roman" w:cs="Times New Roman"/>
          <w:b/>
          <w:sz w:val="24"/>
          <w:szCs w:val="24"/>
        </w:rPr>
      </w:pPr>
      <w:bookmarkStart w:id="25" w:name="_Toc350019337"/>
      <w:r w:rsidRPr="00C61AE4">
        <w:rPr>
          <w:rFonts w:ascii="Times New Roman" w:hAnsi="Times New Roman" w:cs="Times New Roman"/>
          <w:b/>
          <w:sz w:val="24"/>
          <w:szCs w:val="24"/>
        </w:rPr>
        <w:t>Concepto de finanzas y objetivo de finanzas</w:t>
      </w:r>
      <w:bookmarkEnd w:id="25"/>
      <w:r w:rsidRPr="00C61AE4">
        <w:rPr>
          <w:rFonts w:ascii="Times New Roman" w:hAnsi="Times New Roman" w:cs="Times New Roman"/>
          <w:b/>
          <w:sz w:val="24"/>
          <w:szCs w:val="24"/>
        </w:rPr>
        <w:t xml:space="preserve"> </w:t>
      </w:r>
    </w:p>
    <w:p w:rsidR="00266B77" w:rsidRPr="00C61AE4" w:rsidRDefault="00266B77" w:rsidP="00266B77">
      <w:pPr>
        <w:pStyle w:val="Prrafodelista"/>
        <w:numPr>
          <w:ilvl w:val="2"/>
          <w:numId w:val="50"/>
        </w:numPr>
        <w:spacing w:line="360" w:lineRule="auto"/>
        <w:ind w:left="0" w:firstLine="0"/>
        <w:jc w:val="both"/>
        <w:outlineLvl w:val="2"/>
        <w:rPr>
          <w:rFonts w:ascii="Times New Roman" w:hAnsi="Times New Roman" w:cs="Times New Roman"/>
          <w:b/>
          <w:sz w:val="24"/>
          <w:szCs w:val="24"/>
        </w:rPr>
      </w:pPr>
      <w:bookmarkStart w:id="26" w:name="_Toc350019338"/>
      <w:r w:rsidRPr="00C61AE4">
        <w:rPr>
          <w:rFonts w:ascii="Times New Roman" w:hAnsi="Times New Roman" w:cs="Times New Roman"/>
          <w:b/>
          <w:sz w:val="24"/>
          <w:szCs w:val="24"/>
        </w:rPr>
        <w:t>Finanzas:</w:t>
      </w:r>
      <w:bookmarkEnd w:id="26"/>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Finanzas se define como: “El conjunto de actividades que incluye  procesos, técnicas y criterios a ser utilizados, con la finalidad de que una unidad económica como personas, empresa o estado, optimice tanto la forma de obtener recursos financieros como el uso de los mismos durante el desarrollo de sus negocios o actividad productiva empresarial. Las finanzas son la planeación de los recursos económicos, para que su aplicación sea de la forma más óptima posible, además de investigar sobre las fuentes de financiamiento para la captación de los mismos cuando la empresa tenga necesidades, busca la reducción de  incertidumbre de la inversión, todo esto con la finalidad de obtener las máximas utilidades por acción o la rentabilidad de la empresa </w:t>
      </w:r>
      <w:sdt>
        <w:sdtPr>
          <w:rPr>
            <w:lang w:eastAsia="es-AR"/>
          </w:rPr>
          <w:id w:val="192813444"/>
          <w:citation/>
        </w:sdtPr>
        <w:sdtContent>
          <w:r w:rsidRPr="00C61AE4">
            <w:rPr>
              <w:rFonts w:ascii="Times New Roman" w:eastAsia="Times New Roman" w:hAnsi="Times New Roman" w:cs="Times New Roman"/>
              <w:sz w:val="24"/>
              <w:szCs w:val="24"/>
              <w:lang w:eastAsia="es-AR"/>
            </w:rPr>
            <w:fldChar w:fldCharType="begin"/>
          </w:r>
          <w:r w:rsidRPr="00C61AE4">
            <w:rPr>
              <w:rFonts w:ascii="Times New Roman" w:eastAsia="Times New Roman" w:hAnsi="Times New Roman" w:cs="Times New Roman"/>
              <w:sz w:val="24"/>
              <w:szCs w:val="24"/>
              <w:lang w:val="es-ES_tradnl" w:eastAsia="es-AR"/>
            </w:rPr>
            <w:instrText xml:space="preserve"> CITATION Dum10 \l 1034 </w:instrText>
          </w:r>
          <w:r w:rsidRPr="00C61AE4">
            <w:rPr>
              <w:rFonts w:ascii="Times New Roman" w:eastAsia="Times New Roman" w:hAnsi="Times New Roman" w:cs="Times New Roman"/>
              <w:sz w:val="24"/>
              <w:szCs w:val="24"/>
              <w:lang w:eastAsia="es-AR"/>
            </w:rPr>
            <w:fldChar w:fldCharType="separate"/>
          </w:r>
          <w:r w:rsidRPr="00C61AE4">
            <w:rPr>
              <w:rFonts w:ascii="Times New Roman" w:eastAsia="Times New Roman" w:hAnsi="Times New Roman" w:cs="Times New Roman"/>
              <w:noProof/>
              <w:sz w:val="24"/>
              <w:szCs w:val="24"/>
              <w:lang w:val="es-ES_tradnl" w:eastAsia="es-AR"/>
            </w:rPr>
            <w:t>(G., 2010)</w:t>
          </w:r>
          <w:r w:rsidRPr="00C61AE4">
            <w:rPr>
              <w:rFonts w:ascii="Times New Roman" w:eastAsia="Times New Roman" w:hAnsi="Times New Roman" w:cs="Times New Roman"/>
              <w:sz w:val="24"/>
              <w:szCs w:val="24"/>
              <w:lang w:eastAsia="es-AR"/>
            </w:rPr>
            <w:fldChar w:fldCharType="end"/>
          </w:r>
        </w:sdtContent>
      </w:sdt>
      <w:r w:rsidRPr="00C61AE4">
        <w:rPr>
          <w:rFonts w:ascii="Times New Roman" w:hAnsi="Times New Roman" w:cs="Times New Roman"/>
          <w:sz w:val="24"/>
          <w:szCs w:val="24"/>
        </w:rPr>
        <w:t>.</w:t>
      </w:r>
    </w:p>
    <w:p w:rsidR="00266B77" w:rsidRPr="00C61AE4" w:rsidRDefault="00266B77" w:rsidP="00266B77">
      <w:pPr>
        <w:spacing w:line="360" w:lineRule="auto"/>
        <w:jc w:val="both"/>
        <w:rPr>
          <w:rFonts w:ascii="Times New Roman" w:eastAsia="Times New Roman" w:hAnsi="Times New Roman" w:cs="Times New Roman"/>
          <w:sz w:val="24"/>
          <w:szCs w:val="24"/>
          <w:lang w:eastAsia="es-AR"/>
        </w:rPr>
      </w:pPr>
      <w:r w:rsidRPr="00C61AE4">
        <w:rPr>
          <w:rFonts w:ascii="Times New Roman" w:eastAsia="Times New Roman" w:hAnsi="Times New Roman" w:cs="Times New Roman"/>
          <w:sz w:val="24"/>
          <w:szCs w:val="24"/>
          <w:lang w:eastAsia="es-AR"/>
        </w:rPr>
        <w:t>Las finanzas es una herramienta gerencial que permite a la organización controlar las  decisiones de inversión y financiamiento para procurar el crecimiento y desarrollo económico optimizando tiempo y recursos.</w:t>
      </w:r>
    </w:p>
    <w:p w:rsidR="00266B77" w:rsidRPr="00C61AE4" w:rsidRDefault="00266B77" w:rsidP="00266B77">
      <w:pPr>
        <w:pStyle w:val="Prrafodelista"/>
        <w:numPr>
          <w:ilvl w:val="2"/>
          <w:numId w:val="50"/>
        </w:numPr>
        <w:spacing w:line="360" w:lineRule="auto"/>
        <w:ind w:left="0" w:firstLine="0"/>
        <w:jc w:val="both"/>
        <w:outlineLvl w:val="2"/>
        <w:rPr>
          <w:rFonts w:ascii="Times New Roman" w:hAnsi="Times New Roman" w:cs="Times New Roman"/>
          <w:b/>
          <w:sz w:val="24"/>
          <w:szCs w:val="24"/>
        </w:rPr>
      </w:pPr>
      <w:bookmarkStart w:id="27" w:name="_Toc350019339"/>
      <w:r w:rsidRPr="00C61AE4">
        <w:rPr>
          <w:rFonts w:ascii="Times New Roman" w:hAnsi="Times New Roman" w:cs="Times New Roman"/>
          <w:b/>
          <w:sz w:val="24"/>
          <w:szCs w:val="24"/>
        </w:rPr>
        <w:t>Objetivo de Finanzas</w:t>
      </w:r>
      <w:bookmarkEnd w:id="27"/>
    </w:p>
    <w:p w:rsidR="00266B77" w:rsidRPr="00C61AE4" w:rsidRDefault="00266B77" w:rsidP="00266B77">
      <w:pPr>
        <w:pStyle w:val="Prrafodelista"/>
        <w:spacing w:line="360" w:lineRule="auto"/>
        <w:ind w:left="0"/>
        <w:jc w:val="both"/>
        <w:rPr>
          <w:rFonts w:ascii="Times New Roman" w:hAnsi="Times New Roman" w:cs="Times New Roman"/>
          <w:b/>
          <w:sz w:val="24"/>
          <w:szCs w:val="24"/>
        </w:rPr>
      </w:pPr>
      <w:r w:rsidRPr="00C61AE4">
        <w:rPr>
          <w:rFonts w:ascii="Times New Roman" w:hAnsi="Times New Roman" w:cs="Times New Roman"/>
          <w:sz w:val="24"/>
          <w:szCs w:val="24"/>
        </w:rPr>
        <w:t>El objetivo principal de las finanzas es maximizar la riqueza de los accionistas a través de entradas y salidas de dinero.</w:t>
      </w:r>
      <w:sdt>
        <w:sdtPr>
          <w:id w:val="-1863580904"/>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rPr>
            <w:instrText xml:space="preserve"> CITATION Sco091 \l 3082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rPr>
            <w:t xml:space="preserve"> (Scott Besney,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objetivo de las finanzas es maximizar la riqueza de los accionistas aplicando métodos técnicas para  generar  mejores entradas y salidas de dinero procurando siempre estar en un círculo virtuoso.</w:t>
      </w:r>
    </w:p>
    <w:p w:rsidR="00266B77" w:rsidRPr="00C61AE4" w:rsidRDefault="00266B77" w:rsidP="00266B77">
      <w:pPr>
        <w:pStyle w:val="Prrafodelista"/>
        <w:numPr>
          <w:ilvl w:val="1"/>
          <w:numId w:val="50"/>
        </w:numPr>
        <w:tabs>
          <w:tab w:val="left" w:pos="567"/>
        </w:tabs>
        <w:spacing w:line="360" w:lineRule="auto"/>
        <w:ind w:left="0" w:firstLine="0"/>
        <w:jc w:val="both"/>
        <w:outlineLvl w:val="1"/>
        <w:rPr>
          <w:rFonts w:ascii="Times New Roman" w:hAnsi="Times New Roman" w:cs="Times New Roman"/>
          <w:b/>
          <w:sz w:val="24"/>
          <w:szCs w:val="24"/>
        </w:rPr>
      </w:pPr>
      <w:bookmarkStart w:id="28" w:name="_Toc350019340"/>
      <w:r w:rsidRPr="00C61AE4">
        <w:rPr>
          <w:rFonts w:ascii="Times New Roman" w:hAnsi="Times New Roman" w:cs="Times New Roman"/>
          <w:b/>
          <w:sz w:val="24"/>
          <w:szCs w:val="24"/>
        </w:rPr>
        <w:t>Áreas de la administración Financiera</w:t>
      </w:r>
      <w:bookmarkEnd w:id="28"/>
      <w:r w:rsidRPr="00C61AE4">
        <w:rPr>
          <w:rFonts w:ascii="Times New Roman" w:hAnsi="Times New Roman" w:cs="Times New Roman"/>
          <w:b/>
          <w:sz w:val="24"/>
          <w:szCs w:val="24"/>
        </w:rPr>
        <w:t>    </w:t>
      </w:r>
    </w:p>
    <w:p w:rsidR="00266B77" w:rsidRPr="00C61AE4" w:rsidRDefault="00266B77" w:rsidP="00266B77">
      <w:pPr>
        <w:pStyle w:val="Prrafodelista"/>
        <w:tabs>
          <w:tab w:val="left" w:pos="567"/>
        </w:tabs>
        <w:spacing w:line="360" w:lineRule="auto"/>
        <w:ind w:left="0"/>
        <w:jc w:val="both"/>
        <w:outlineLvl w:val="2"/>
        <w:rPr>
          <w:rFonts w:ascii="Times New Roman" w:hAnsi="Times New Roman" w:cs="Times New Roman"/>
          <w:b/>
          <w:sz w:val="24"/>
          <w:szCs w:val="24"/>
        </w:rPr>
      </w:pPr>
      <w:bookmarkStart w:id="29" w:name="_Toc350019341"/>
      <w:r w:rsidRPr="00C61AE4">
        <w:rPr>
          <w:rFonts w:ascii="Times New Roman" w:hAnsi="Times New Roman" w:cs="Times New Roman"/>
          <w:b/>
          <w:sz w:val="24"/>
          <w:szCs w:val="24"/>
        </w:rPr>
        <w:t>1.3.1 Funciones y responsabilidades del área de crédito.</w:t>
      </w:r>
      <w:bookmarkEnd w:id="29"/>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Las funciones específicas más comunes de un departamento de Créditos y Cobros son:</w:t>
      </w: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a) Otorgamiento de los Créditos: </w:t>
      </w:r>
      <w:r w:rsidRPr="00C61AE4">
        <w:rPr>
          <w:rFonts w:ascii="Times New Roman" w:eastAsia="Times New Roman" w:hAnsi="Times New Roman" w:cs="Times New Roman"/>
          <w:sz w:val="24"/>
          <w:szCs w:val="24"/>
          <w:lang w:eastAsia="es-ES"/>
        </w:rPr>
        <w:t>Otorgar créditos a los clientes que soliciten mediante bajo las condiciones que están establecidas por la Institución, teniendo en cuenta el análisis del mismo a través de la información recopilada, tratando en lo posible de sujetarse al  reglamento existente.</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b) Estudio de los Estado Financieros e Información anexa:</w:t>
      </w:r>
      <w:r w:rsidRPr="00C61AE4">
        <w:rPr>
          <w:rFonts w:ascii="Times New Roman" w:eastAsia="Times New Roman" w:hAnsi="Times New Roman" w:cs="Times New Roman"/>
          <w:sz w:val="24"/>
          <w:szCs w:val="24"/>
          <w:lang w:eastAsia="es-ES"/>
        </w:rPr>
        <w:t xml:space="preserve"> Es recomendable proveerse de información económico financiera del cliente para tener una mejor </w:t>
      </w:r>
      <w:r w:rsidRPr="00C61AE4">
        <w:rPr>
          <w:rFonts w:ascii="Times New Roman" w:eastAsia="Times New Roman" w:hAnsi="Times New Roman" w:cs="Times New Roman"/>
          <w:sz w:val="24"/>
          <w:szCs w:val="24"/>
          <w:lang w:eastAsia="es-ES"/>
        </w:rPr>
        <w:lastRenderedPageBreak/>
        <w:t>posición en la decisión de otorgar el crédito. Para personas jurídicas es indispensable analizar los estados financieros, lo que nos permitirá considerarlo como un buen crédito o en caso extremo, desaprobarlo.</w:t>
      </w: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c) Gestión Efectiva de la Cobranza:</w:t>
      </w:r>
      <w:r w:rsidRPr="00C61AE4">
        <w:rPr>
          <w:rFonts w:ascii="Times New Roman" w:eastAsia="Times New Roman" w:hAnsi="Times New Roman" w:cs="Times New Roman"/>
          <w:sz w:val="24"/>
          <w:szCs w:val="24"/>
          <w:lang w:eastAsia="es-ES"/>
        </w:rPr>
        <w:t xml:space="preserve"> Las gestiones de cobranza, se deberán realizar con los clientes que se muestren un tanto difíciles en sus pagos, se debe tener en cuenta el motivo de dicho atraso y el Jefe de créditos deberá considerar las medidas que se tomarán en caso de continuar el atraso (negociación).</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t>Estas gestiones son muy importantes, y dan buenos resultados para la recuperación de la deuda registrada en los documentos vencidos.</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d) Informes a Gerencia: </w:t>
      </w:r>
      <w:r w:rsidRPr="00C61AE4">
        <w:rPr>
          <w:rFonts w:ascii="Times New Roman" w:eastAsia="Times New Roman" w:hAnsi="Times New Roman" w:cs="Times New Roman"/>
          <w:sz w:val="24"/>
          <w:szCs w:val="24"/>
          <w:lang w:eastAsia="es-ES"/>
        </w:rPr>
        <w:t>Deberá presentar informes a Gerencia General, referentes a los créditos solicitados, los montos, si fueron aprobados o desaprobados, así como el número de clientes que los solicitarán, complementando este, con el informe que deberá pasar cada fin de mes de las cuentas en movimiento, que se tienen en cartera en la sección cobranzas, y el análisis de estas en cuanto al atraso.</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e) Control de Personal a su Cargo</w:t>
      </w:r>
      <w:r w:rsidRPr="00C61AE4">
        <w:rPr>
          <w:rFonts w:ascii="Times New Roman" w:eastAsia="Times New Roman" w:hAnsi="Times New Roman" w:cs="Times New Roman"/>
          <w:sz w:val="24"/>
          <w:szCs w:val="24"/>
          <w:lang w:eastAsia="es-ES"/>
        </w:rPr>
        <w:t>: Como Jefe del departamento de Créditos y Cobranzas, está en la obligación de supervisar al personal a cargo, haciendo cumplir las normas y reglamentos establecidos por la empresa sobre el particular.</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f) Determinación de Malas Deudas:</w:t>
      </w:r>
      <w:r w:rsidRPr="00C61AE4">
        <w:rPr>
          <w:rFonts w:ascii="Times New Roman" w:eastAsia="Times New Roman" w:hAnsi="Times New Roman" w:cs="Times New Roman"/>
          <w:sz w:val="24"/>
          <w:szCs w:val="24"/>
          <w:lang w:eastAsia="es-ES"/>
        </w:rPr>
        <w:t xml:space="preserve"> En todo negocio, el riesgo de otorgar créditos a ocasionado el nacimiento de malas deudas (Cartera Pesada) que escapan a cualquier control interno e implementado, y es responsabilidad del Jefe de Créditos y Cobranzas de acuerdo a su criterio y experiencia, fijar aquellos clientes a los cuales es inútil ejercitar acción alguna de cobranzas por considerarlos malos deudores.</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g) Arqueos de Documentos: </w:t>
      </w:r>
      <w:r w:rsidRPr="00C61AE4">
        <w:rPr>
          <w:rFonts w:ascii="Times New Roman" w:eastAsia="Times New Roman" w:hAnsi="Times New Roman" w:cs="Times New Roman"/>
          <w:sz w:val="24"/>
          <w:szCs w:val="24"/>
          <w:lang w:eastAsia="es-ES"/>
        </w:rPr>
        <w:t>Uno de los fundamentos del control interno dentro del departamento de Cobranzas, es el de practicar arqueos de documentos, que nos permitan establecer la exactitud de las cifras de las cuentas de cada cliente, con las tarjetas de cuentas corrientes que son llevadas en el departamento de Contabilidad.</w:t>
      </w:r>
      <w:sdt>
        <w:sdtPr>
          <w:rPr>
            <w:rFonts w:ascii="Times New Roman" w:eastAsia="Times New Roman" w:hAnsi="Times New Roman" w:cs="Times New Roman"/>
            <w:sz w:val="24"/>
            <w:szCs w:val="24"/>
            <w:lang w:eastAsia="es-ES"/>
          </w:rPr>
          <w:id w:val="-1158604296"/>
          <w:citation/>
        </w:sdtPr>
        <w:sdtContent>
          <w:r w:rsidRPr="00C61AE4">
            <w:rPr>
              <w:rFonts w:ascii="Times New Roman" w:eastAsia="Times New Roman" w:hAnsi="Times New Roman" w:cs="Times New Roman"/>
              <w:sz w:val="24"/>
              <w:szCs w:val="24"/>
              <w:lang w:eastAsia="es-ES"/>
            </w:rPr>
            <w:fldChar w:fldCharType="begin"/>
          </w:r>
          <w:r w:rsidRPr="00C61AE4">
            <w:rPr>
              <w:rFonts w:ascii="Times New Roman" w:eastAsia="Times New Roman" w:hAnsi="Times New Roman" w:cs="Times New Roman"/>
              <w:sz w:val="24"/>
              <w:szCs w:val="24"/>
              <w:lang w:eastAsia="es-ES"/>
            </w:rPr>
            <w:instrText xml:space="preserve"> CITATION Mar09 \l 3082 </w:instrText>
          </w:r>
          <w:r w:rsidRPr="00C61AE4">
            <w:rPr>
              <w:rFonts w:ascii="Times New Roman" w:eastAsia="Times New Roman" w:hAnsi="Times New Roman" w:cs="Times New Roman"/>
              <w:sz w:val="24"/>
              <w:szCs w:val="24"/>
              <w:lang w:eastAsia="es-ES"/>
            </w:rPr>
            <w:fldChar w:fldCharType="separate"/>
          </w:r>
          <w:r w:rsidRPr="00C61AE4">
            <w:rPr>
              <w:rFonts w:ascii="Times New Roman" w:eastAsia="Times New Roman" w:hAnsi="Times New Roman" w:cs="Times New Roman"/>
              <w:noProof/>
              <w:sz w:val="24"/>
              <w:szCs w:val="24"/>
              <w:lang w:eastAsia="es-ES"/>
            </w:rPr>
            <w:t xml:space="preserve"> (Cruz, 2009)</w:t>
          </w:r>
          <w:r w:rsidRPr="00C61AE4">
            <w:rPr>
              <w:rFonts w:ascii="Times New Roman" w:eastAsia="Times New Roman" w:hAnsi="Times New Roman" w:cs="Times New Roman"/>
              <w:sz w:val="24"/>
              <w:szCs w:val="24"/>
              <w:lang w:eastAsia="es-ES"/>
            </w:rPr>
            <w:fldChar w:fldCharType="end"/>
          </w:r>
        </w:sdtContent>
      </w:sdt>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t>Podemos sintetizar el arqueo de los documentos en los siguientes puntos:</w:t>
      </w:r>
    </w:p>
    <w:p w:rsidR="00266B77" w:rsidRPr="00C61AE4" w:rsidRDefault="00266B77" w:rsidP="00266B77">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lastRenderedPageBreak/>
        <w:t>De letras en cartera</w:t>
      </w:r>
    </w:p>
    <w:p w:rsidR="00266B77" w:rsidRPr="00C61AE4" w:rsidRDefault="00266B77" w:rsidP="00266B77">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notas de cargo</w:t>
      </w:r>
    </w:p>
    <w:p w:rsidR="00266B77" w:rsidRPr="00C61AE4" w:rsidRDefault="00266B77" w:rsidP="00266B77">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cheques sin fondos</w:t>
      </w:r>
    </w:p>
    <w:p w:rsidR="00266B77" w:rsidRPr="00C61AE4" w:rsidRDefault="00266B77" w:rsidP="00266B77">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documentos en poder del gestor judicial</w:t>
      </w:r>
    </w:p>
    <w:p w:rsidR="00266B77" w:rsidRPr="00C61AE4" w:rsidRDefault="00266B77" w:rsidP="00266B77">
      <w:p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Las funciones del área de crédito se enfocan a gestionar la recuperación de las cuentas concedidas a los usuarios controlando sus antecedentes crediticios  minimizando el riesgo sobre los fondos disponibles.</w:t>
      </w:r>
    </w:p>
    <w:p w:rsidR="00266B77" w:rsidRPr="00C61AE4" w:rsidRDefault="00266B77" w:rsidP="00266B77">
      <w:pPr>
        <w:pStyle w:val="Prrafodelista"/>
        <w:numPr>
          <w:ilvl w:val="3"/>
          <w:numId w:val="54"/>
        </w:numPr>
        <w:tabs>
          <w:tab w:val="left" w:pos="567"/>
        </w:tabs>
        <w:spacing w:line="360" w:lineRule="auto"/>
        <w:jc w:val="both"/>
        <w:outlineLvl w:val="2"/>
        <w:rPr>
          <w:rFonts w:ascii="Times New Roman" w:hAnsi="Times New Roman" w:cs="Times New Roman"/>
          <w:b/>
          <w:sz w:val="24"/>
          <w:szCs w:val="24"/>
        </w:rPr>
      </w:pPr>
      <w:bookmarkStart w:id="30" w:name="_Toc350019342"/>
      <w:r w:rsidRPr="00C61AE4">
        <w:rPr>
          <w:rFonts w:ascii="Times New Roman" w:hAnsi="Times New Roman" w:cs="Times New Roman"/>
          <w:b/>
          <w:sz w:val="24"/>
          <w:szCs w:val="24"/>
        </w:rPr>
        <w:t>Cartera de crédito</w:t>
      </w:r>
      <w:bookmarkEnd w:id="30"/>
      <w:r w:rsidRPr="00C61AE4">
        <w:rPr>
          <w:rFonts w:ascii="Times New Roman" w:hAnsi="Times New Roman" w:cs="Times New Roman"/>
          <w:b/>
          <w:sz w:val="24"/>
          <w:szCs w:val="24"/>
        </w:rPr>
        <w:t xml:space="preserve"> </w:t>
      </w:r>
    </w:p>
    <w:p w:rsidR="00266B77" w:rsidRPr="00C61AE4" w:rsidRDefault="00266B77" w:rsidP="00266B77">
      <w:pPr>
        <w:spacing w:line="360" w:lineRule="auto"/>
        <w:jc w:val="both"/>
        <w:rPr>
          <w:rFonts w:ascii="Times New Roman" w:hAnsi="Times New Roman" w:cs="Times New Roman"/>
          <w:b/>
          <w:bCs/>
          <w:sz w:val="24"/>
          <w:szCs w:val="24"/>
        </w:rPr>
      </w:pPr>
      <w:r w:rsidRPr="00C61AE4">
        <w:rPr>
          <w:rFonts w:ascii="Times New Roman" w:hAnsi="Times New Roman" w:cs="Times New Roman"/>
          <w:sz w:val="24"/>
          <w:szCs w:val="24"/>
        </w:rPr>
        <w:t>Comprende los créditos otorgados por la entidad a terceros, originados en la actividad principal de intermediación financiera.</w:t>
      </w:r>
      <w:r w:rsidRPr="00C61AE4">
        <w:rPr>
          <w:rFonts w:ascii="Times New Roman" w:eastAsia="Times New Roman" w:hAnsi="Times New Roman" w:cs="Times New Roman"/>
          <w:sz w:val="24"/>
          <w:szCs w:val="24"/>
          <w:lang w:eastAsia="es-AR"/>
        </w:rPr>
        <w:t xml:space="preserve"> </w:t>
      </w:r>
      <w:r w:rsidRPr="00C61AE4">
        <w:rPr>
          <w:rFonts w:ascii="Times New Roman" w:hAnsi="Times New Roman" w:cs="Times New Roman"/>
          <w:sz w:val="24"/>
          <w:szCs w:val="24"/>
        </w:rPr>
        <w:t xml:space="preserve">Aquellos créditos comerciales respecto de los cuales se determina que, con base en información y hechos actuales así como en el proceso de revisión de los créditos, existe una probabilidad considerable de que no se podrán recuperar en su totalidad, tanto su componente de principal como de intereses, conforme a los términos y condiciones establecidos originalmente. </w:t>
      </w:r>
      <w:sdt>
        <w:sdtPr>
          <w:id w:val="-116562772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Mar09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(Cruz,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cartera de crédito es importante porque da a conocer acerca de los crédito concedidos a terceras personas los cuales tienen probabilidad de no ser recuperados el componente principal de cartera son los interés que genera la prestación de dinero.</w:t>
      </w:r>
    </w:p>
    <w:p w:rsidR="00266B77" w:rsidRPr="00C61AE4" w:rsidRDefault="00266B77" w:rsidP="00266B77">
      <w:pPr>
        <w:pStyle w:val="Prrafodelista"/>
        <w:numPr>
          <w:ilvl w:val="3"/>
          <w:numId w:val="54"/>
        </w:numPr>
        <w:tabs>
          <w:tab w:val="left" w:pos="851"/>
        </w:tabs>
        <w:spacing w:line="360" w:lineRule="auto"/>
        <w:jc w:val="both"/>
        <w:outlineLvl w:val="2"/>
        <w:rPr>
          <w:rFonts w:ascii="Times New Roman" w:hAnsi="Times New Roman" w:cs="Times New Roman"/>
          <w:b/>
          <w:sz w:val="24"/>
          <w:szCs w:val="24"/>
        </w:rPr>
      </w:pPr>
      <w:bookmarkStart w:id="31" w:name="_Toc350019343"/>
      <w:r w:rsidRPr="00C61AE4">
        <w:rPr>
          <w:rFonts w:ascii="Times New Roman" w:hAnsi="Times New Roman" w:cs="Times New Roman"/>
          <w:b/>
          <w:sz w:val="24"/>
          <w:szCs w:val="24"/>
        </w:rPr>
        <w:t>Cuentas de ahorro</w:t>
      </w:r>
      <w:bookmarkEnd w:id="31"/>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Una cuenta de ahorro es un depósito a la vista, de tipo ordinario. En estas cuentas, el usuario cuenta con la disponibilidad inmediata de todos sus fondos, y al mismo tiempo, el dinero depositado genera una rentabilidad durante un tiempo fijado de antemano. La remuneración recibida con las cuentas de ahorro, se recibe mediante el pago de intereses periódicos. La cuantía de éstos, estará pactada mediante un contrato. La liquidación de los intereses puede llegar a ser de carácter mensual, trimestral o incluso anual. También puede variar, en función de la cantidad de dinero que haya en la cuenta. </w:t>
      </w:r>
      <w:sdt>
        <w:sdtPr>
          <w:rPr>
            <w:rFonts w:ascii="Times New Roman" w:hAnsi="Times New Roman" w:cs="Times New Roman"/>
            <w:sz w:val="24"/>
            <w:szCs w:val="24"/>
          </w:rPr>
          <w:id w:val="161502338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Nel09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(Romero,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 Las cuentas de ahorro son cuentas de disponibilidad inmediata y en las entidades es importante ya que el dinero a la vista lo hacen generar interés mediante la prestación de dinero.</w:t>
      </w: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pStyle w:val="Prrafodelista"/>
        <w:numPr>
          <w:ilvl w:val="3"/>
          <w:numId w:val="54"/>
        </w:numPr>
        <w:spacing w:line="360" w:lineRule="auto"/>
        <w:jc w:val="both"/>
        <w:outlineLvl w:val="2"/>
        <w:rPr>
          <w:rFonts w:ascii="Times New Roman" w:hAnsi="Times New Roman" w:cs="Times New Roman"/>
          <w:b/>
          <w:sz w:val="24"/>
          <w:szCs w:val="24"/>
        </w:rPr>
      </w:pPr>
      <w:bookmarkStart w:id="32" w:name="_Toc350019344"/>
      <w:r w:rsidRPr="00C61AE4">
        <w:rPr>
          <w:rFonts w:ascii="Times New Roman" w:hAnsi="Times New Roman" w:cs="Times New Roman"/>
          <w:b/>
          <w:sz w:val="24"/>
          <w:szCs w:val="24"/>
        </w:rPr>
        <w:t>Seguros de créditos</w:t>
      </w:r>
      <w:bookmarkEnd w:id="32"/>
      <w:r w:rsidRPr="00C61AE4">
        <w:rPr>
          <w:rFonts w:ascii="Times New Roman" w:hAnsi="Times New Roman" w:cs="Times New Roman"/>
          <w:b/>
          <w:sz w:val="24"/>
          <w:szCs w:val="24"/>
        </w:rPr>
        <w:t xml:space="preserve">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Es otro medio destinado a paliar los efectos que el otorgamiento de crédito irroga. El seguro de crédito puede presentar diversas modalidades pero en general se puede decir que el seguro de crédito se trata de cubrir a las entidades sobre las pérdidas derivadas de insolvencia, mora. El seguro se a definido como aquel que garantiza el asegurado contra las perdidas imprevistas y extraordinarias superiores a las cifras determinadas en las pólizas y que sufriría el hecho en la insolvencia. </w:t>
      </w:r>
      <w:sdt>
        <w:sdtPr>
          <w:id w:val="-55894023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Lis10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(Serrano, 2010)</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seguro de crédito en si garantiza el pago del crédito otorgado por entidades a terceras personas en un tiempo determinado generalmente un año, este es un seguro que generalmente ayuda a que la deuda con la entidad sea cancelada  en su totalidad.</w:t>
      </w:r>
    </w:p>
    <w:p w:rsidR="00266B77" w:rsidRPr="00C61AE4" w:rsidRDefault="00266B77" w:rsidP="00266B77">
      <w:pPr>
        <w:pStyle w:val="Prrafodelista"/>
        <w:numPr>
          <w:ilvl w:val="1"/>
          <w:numId w:val="54"/>
        </w:numPr>
        <w:spacing w:line="360" w:lineRule="auto"/>
        <w:jc w:val="both"/>
        <w:outlineLvl w:val="1"/>
        <w:rPr>
          <w:rFonts w:ascii="Times New Roman" w:hAnsi="Times New Roman" w:cs="Times New Roman"/>
          <w:b/>
          <w:sz w:val="24"/>
          <w:szCs w:val="24"/>
        </w:rPr>
      </w:pPr>
      <w:bookmarkStart w:id="33" w:name="_Toc350019345"/>
      <w:r w:rsidRPr="00C61AE4">
        <w:rPr>
          <w:rFonts w:ascii="Times New Roman" w:hAnsi="Times New Roman" w:cs="Times New Roman"/>
          <w:b/>
          <w:sz w:val="24"/>
          <w:szCs w:val="24"/>
        </w:rPr>
        <w:t>Diagnóstico de la situación financiera actual</w:t>
      </w:r>
      <w:bookmarkEnd w:id="33"/>
      <w:r w:rsidRPr="00C61AE4">
        <w:rPr>
          <w:rFonts w:ascii="Times New Roman" w:hAnsi="Times New Roman" w:cs="Times New Roman"/>
          <w:b/>
          <w:sz w:val="24"/>
          <w:szCs w:val="24"/>
        </w:rPr>
        <w:t xml:space="preserve"> </w:t>
      </w:r>
    </w:p>
    <w:p w:rsidR="00266B77" w:rsidRPr="00C61AE4" w:rsidRDefault="00266B77" w:rsidP="00266B77">
      <w:pPr>
        <w:pStyle w:val="Prrafodelista"/>
        <w:numPr>
          <w:ilvl w:val="2"/>
          <w:numId w:val="54"/>
        </w:numPr>
        <w:spacing w:line="360" w:lineRule="auto"/>
        <w:jc w:val="both"/>
        <w:outlineLvl w:val="2"/>
        <w:rPr>
          <w:rFonts w:ascii="Times New Roman" w:hAnsi="Times New Roman" w:cs="Times New Roman"/>
          <w:b/>
          <w:sz w:val="24"/>
          <w:szCs w:val="24"/>
        </w:rPr>
      </w:pPr>
      <w:bookmarkStart w:id="34" w:name="_Toc350019346"/>
      <w:r w:rsidRPr="00C61AE4">
        <w:rPr>
          <w:rFonts w:ascii="Times New Roman" w:hAnsi="Times New Roman" w:cs="Times New Roman"/>
          <w:b/>
          <w:sz w:val="24"/>
          <w:szCs w:val="24"/>
        </w:rPr>
        <w:t>Control interno</w:t>
      </w:r>
      <w:bookmarkEnd w:id="34"/>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Define que el control interno comprende el plan de organización y el conjunto coordinado de los métodos y medidas adoptadas de una empresa para salvaguardar  sus activos, verificar la exactitud y veracidad de información contable  promover la evidencia de las operaciones y alentar la adhesión a la política prescripta por la gerencia. el control interno es importante porque  se encuentra presente en cada una de las actividades que desarrolla una entidad para garantizar el cumplimiento de su misión y fines propuestos </w:t>
      </w:r>
      <w:sdt>
        <w:sdtPr>
          <w:id w:val="-19385821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Car10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(Bravo, 2010)</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control interno permite conocer si la entidad está llevando adecuadamente la contabilidad general de la empresa el cual es importante para salvaguardar los activos de la misma y así garantizar el cumplimiento de los objetivos  y todas las metas de esta.</w:t>
      </w:r>
    </w:p>
    <w:p w:rsidR="00266B77" w:rsidRPr="00C61AE4" w:rsidRDefault="00266B77" w:rsidP="00266B77">
      <w:pPr>
        <w:pStyle w:val="Prrafodelista"/>
        <w:numPr>
          <w:ilvl w:val="1"/>
          <w:numId w:val="54"/>
        </w:numPr>
        <w:spacing w:line="360" w:lineRule="auto"/>
        <w:jc w:val="both"/>
        <w:outlineLvl w:val="1"/>
        <w:rPr>
          <w:rFonts w:ascii="Times New Roman" w:hAnsi="Times New Roman" w:cs="Times New Roman"/>
          <w:b/>
          <w:sz w:val="24"/>
          <w:szCs w:val="24"/>
        </w:rPr>
      </w:pPr>
      <w:bookmarkStart w:id="35" w:name="_Toc350019347"/>
      <w:r w:rsidRPr="00C61AE4">
        <w:rPr>
          <w:rFonts w:ascii="Times New Roman" w:hAnsi="Times New Roman" w:cs="Times New Roman"/>
          <w:b/>
          <w:sz w:val="24"/>
          <w:szCs w:val="24"/>
        </w:rPr>
        <w:t>Estados financieros</w:t>
      </w:r>
      <w:bookmarkEnd w:id="35"/>
    </w:p>
    <w:p w:rsidR="00266B77" w:rsidRPr="00C61AE4" w:rsidRDefault="00266B77" w:rsidP="00266B77">
      <w:pPr>
        <w:pStyle w:val="Prrafodelista"/>
        <w:numPr>
          <w:ilvl w:val="2"/>
          <w:numId w:val="54"/>
        </w:numPr>
        <w:spacing w:line="360" w:lineRule="auto"/>
        <w:jc w:val="both"/>
        <w:outlineLvl w:val="2"/>
        <w:rPr>
          <w:rFonts w:ascii="Times New Roman" w:hAnsi="Times New Roman" w:cs="Times New Roman"/>
          <w:b/>
          <w:sz w:val="24"/>
          <w:szCs w:val="24"/>
        </w:rPr>
      </w:pPr>
      <w:bookmarkStart w:id="36" w:name="_Toc350019348"/>
      <w:r w:rsidRPr="00C61AE4">
        <w:rPr>
          <w:rFonts w:ascii="Times New Roman" w:hAnsi="Times New Roman" w:cs="Times New Roman"/>
          <w:b/>
          <w:sz w:val="24"/>
          <w:szCs w:val="24"/>
        </w:rPr>
        <w:t>Balance general</w:t>
      </w:r>
      <w:bookmarkEnd w:id="36"/>
    </w:p>
    <w:p w:rsidR="00266B77" w:rsidRPr="00C61AE4" w:rsidRDefault="00266B77" w:rsidP="00266B77">
      <w:pPr>
        <w:spacing w:line="360" w:lineRule="auto"/>
        <w:jc w:val="both"/>
        <w:rPr>
          <w:rFonts w:ascii="Times New Roman" w:hAnsi="Times New Roman" w:cs="Times New Roman"/>
          <w:iCs/>
          <w:sz w:val="24"/>
          <w:szCs w:val="24"/>
        </w:rPr>
      </w:pPr>
      <w:r w:rsidRPr="00C61AE4">
        <w:rPr>
          <w:rFonts w:ascii="Times New Roman" w:hAnsi="Times New Roman" w:cs="Times New Roman"/>
          <w:sz w:val="24"/>
          <w:szCs w:val="24"/>
        </w:rPr>
        <w:t xml:space="preserve">El balance general comprende el análisis de las propiedades de una empresa y la proporción en que intervienen los acreedores y los accionistas o dueños de tal propiedad, expresados en términos monetarios. Por lo tanto, es un estado que muestra la </w:t>
      </w:r>
      <w:r w:rsidRPr="00C61AE4">
        <w:rPr>
          <w:rFonts w:ascii="Times New Roman" w:hAnsi="Times New Roman" w:cs="Times New Roman"/>
          <w:sz w:val="24"/>
          <w:szCs w:val="24"/>
        </w:rPr>
        <w:lastRenderedPageBreak/>
        <w:t xml:space="preserve">situación financiera y la denominación más adecuada es </w:t>
      </w:r>
      <w:r w:rsidRPr="00C61AE4">
        <w:rPr>
          <w:rFonts w:ascii="Times New Roman" w:hAnsi="Times New Roman" w:cs="Times New Roman"/>
          <w:iCs/>
          <w:sz w:val="24"/>
          <w:szCs w:val="24"/>
        </w:rPr>
        <w:t xml:space="preserve">estado de la situación financiera. </w:t>
      </w:r>
      <w:sdt>
        <w:sdtPr>
          <w:rPr>
            <w:iCs/>
          </w:rPr>
          <w:id w:val="-1966574163"/>
          <w:citation/>
        </w:sdtPr>
        <w:sdtContent>
          <w:r w:rsidRPr="00C61AE4">
            <w:rPr>
              <w:rFonts w:ascii="Times New Roman" w:hAnsi="Times New Roman" w:cs="Times New Roman"/>
              <w:iCs/>
              <w:sz w:val="24"/>
              <w:szCs w:val="24"/>
            </w:rPr>
            <w:fldChar w:fldCharType="begin"/>
          </w:r>
          <w:r w:rsidRPr="00C61AE4">
            <w:rPr>
              <w:rFonts w:ascii="Times New Roman" w:hAnsi="Times New Roman" w:cs="Times New Roman"/>
              <w:iCs/>
              <w:sz w:val="24"/>
              <w:szCs w:val="24"/>
              <w:lang w:val="es-MX"/>
            </w:rPr>
            <w:instrText xml:space="preserve"> CITATION Dum10 \l 2058 </w:instrText>
          </w:r>
          <w:r w:rsidRPr="00C61AE4">
            <w:rPr>
              <w:rFonts w:ascii="Times New Roman" w:hAnsi="Times New Roman" w:cs="Times New Roman"/>
              <w:iCs/>
              <w:sz w:val="24"/>
              <w:szCs w:val="24"/>
            </w:rPr>
            <w:fldChar w:fldCharType="separate"/>
          </w:r>
          <w:r w:rsidRPr="00C61AE4">
            <w:rPr>
              <w:rFonts w:ascii="Times New Roman" w:hAnsi="Times New Roman" w:cs="Times New Roman"/>
              <w:noProof/>
              <w:sz w:val="24"/>
              <w:szCs w:val="24"/>
              <w:lang w:val="es-MX"/>
            </w:rPr>
            <w:t>(G., 2010)</w:t>
          </w:r>
          <w:r w:rsidRPr="00C61AE4">
            <w:rPr>
              <w:rFonts w:ascii="Times New Roman" w:hAnsi="Times New Roman" w:cs="Times New Roman"/>
              <w:iCs/>
              <w:sz w:val="24"/>
              <w:szCs w:val="24"/>
            </w:rPr>
            <w:fldChar w:fldCharType="end"/>
          </w:r>
        </w:sdtContent>
      </w:sdt>
    </w:p>
    <w:p w:rsidR="00266B77" w:rsidRPr="00C61AE4" w:rsidRDefault="00266B77" w:rsidP="00266B77">
      <w:pPr>
        <w:spacing w:line="360" w:lineRule="auto"/>
        <w:jc w:val="both"/>
        <w:rPr>
          <w:rFonts w:ascii="Times New Roman" w:hAnsi="Times New Roman" w:cs="Times New Roman"/>
          <w:iCs/>
          <w:sz w:val="24"/>
          <w:szCs w:val="24"/>
        </w:rPr>
      </w:pPr>
      <w:r w:rsidRPr="00C61AE4">
        <w:rPr>
          <w:rFonts w:ascii="Times New Roman" w:hAnsi="Times New Roman" w:cs="Times New Roman"/>
          <w:iCs/>
          <w:sz w:val="24"/>
          <w:szCs w:val="24"/>
        </w:rPr>
        <w:t>El balance general es instrumento importante  porque permite conocer la situación financiera de una entidad o empresa en un tiempo determinado.</w:t>
      </w:r>
    </w:p>
    <w:p w:rsidR="00266B77" w:rsidRPr="00C61AE4" w:rsidRDefault="00266B77" w:rsidP="00266B77">
      <w:pPr>
        <w:pStyle w:val="Prrafodelista"/>
        <w:spacing w:line="360" w:lineRule="auto"/>
        <w:ind w:left="1080"/>
        <w:jc w:val="both"/>
        <w:rPr>
          <w:rFonts w:ascii="Times New Roman" w:hAnsi="Times New Roman" w:cs="Times New Roman"/>
          <w:iCs/>
          <w:sz w:val="24"/>
          <w:szCs w:val="24"/>
        </w:rPr>
      </w:pPr>
    </w:p>
    <w:p w:rsidR="00266B77" w:rsidRPr="00C61AE4" w:rsidRDefault="00266B77" w:rsidP="00266B77">
      <w:pPr>
        <w:pStyle w:val="Prrafodelista"/>
        <w:numPr>
          <w:ilvl w:val="2"/>
          <w:numId w:val="54"/>
        </w:numPr>
        <w:spacing w:line="360" w:lineRule="auto"/>
        <w:ind w:hanging="579"/>
        <w:jc w:val="both"/>
        <w:outlineLvl w:val="2"/>
        <w:rPr>
          <w:rFonts w:ascii="Times New Roman" w:hAnsi="Times New Roman" w:cs="Times New Roman"/>
          <w:b/>
          <w:sz w:val="24"/>
          <w:szCs w:val="24"/>
        </w:rPr>
      </w:pPr>
      <w:bookmarkStart w:id="37" w:name="_Toc350019349"/>
      <w:r w:rsidRPr="00C61AE4">
        <w:rPr>
          <w:rFonts w:ascii="Times New Roman" w:hAnsi="Times New Roman" w:cs="Times New Roman"/>
          <w:b/>
          <w:sz w:val="24"/>
          <w:szCs w:val="24"/>
        </w:rPr>
        <w:t>Estado de Resultados</w:t>
      </w:r>
      <w:bookmarkEnd w:id="37"/>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En </w:t>
      </w:r>
      <w:hyperlink r:id="rId32" w:tooltip="Contabilidad" w:history="1">
        <w:r w:rsidRPr="00C61AE4">
          <w:rPr>
            <w:rStyle w:val="Hipervnculo"/>
            <w:rFonts w:ascii="Times New Roman" w:hAnsi="Times New Roman" w:cs="Times New Roman"/>
            <w:sz w:val="24"/>
            <w:szCs w:val="24"/>
          </w:rPr>
          <w:t>contabilidad</w:t>
        </w:r>
      </w:hyperlink>
      <w:r w:rsidRPr="00C61AE4">
        <w:rPr>
          <w:rFonts w:ascii="Times New Roman" w:hAnsi="Times New Roman" w:cs="Times New Roman"/>
          <w:sz w:val="24"/>
          <w:szCs w:val="24"/>
        </w:rPr>
        <w:t xml:space="preserve"> el </w:t>
      </w:r>
      <w:r w:rsidRPr="00C61AE4">
        <w:rPr>
          <w:rFonts w:ascii="Times New Roman" w:hAnsi="Times New Roman" w:cs="Times New Roman"/>
          <w:bCs/>
          <w:sz w:val="24"/>
          <w:szCs w:val="24"/>
        </w:rPr>
        <w:t>Estado de resultados</w:t>
      </w:r>
      <w:r w:rsidRPr="00C61AE4">
        <w:rPr>
          <w:rFonts w:ascii="Times New Roman" w:hAnsi="Times New Roman" w:cs="Times New Roman"/>
          <w:sz w:val="24"/>
          <w:szCs w:val="24"/>
        </w:rPr>
        <w:t xml:space="preserve">, </w:t>
      </w:r>
      <w:r w:rsidRPr="00C61AE4">
        <w:rPr>
          <w:rFonts w:ascii="Times New Roman" w:hAnsi="Times New Roman" w:cs="Times New Roman"/>
          <w:bCs/>
          <w:sz w:val="24"/>
          <w:szCs w:val="24"/>
        </w:rPr>
        <w:t>Estado de rendimiento económico</w:t>
      </w:r>
      <w:r w:rsidRPr="00C61AE4">
        <w:rPr>
          <w:rFonts w:ascii="Times New Roman" w:hAnsi="Times New Roman" w:cs="Times New Roman"/>
          <w:sz w:val="24"/>
          <w:szCs w:val="24"/>
        </w:rPr>
        <w:t xml:space="preserve"> o </w:t>
      </w:r>
      <w:r w:rsidRPr="00C61AE4">
        <w:rPr>
          <w:rFonts w:ascii="Times New Roman" w:hAnsi="Times New Roman" w:cs="Times New Roman"/>
          <w:bCs/>
          <w:sz w:val="24"/>
          <w:szCs w:val="24"/>
        </w:rPr>
        <w:t>Estado de pérdidas y ganancias</w:t>
      </w:r>
      <w:r w:rsidRPr="00C61AE4">
        <w:rPr>
          <w:rFonts w:ascii="Times New Roman" w:hAnsi="Times New Roman" w:cs="Times New Roman"/>
          <w:sz w:val="24"/>
          <w:szCs w:val="24"/>
        </w:rPr>
        <w:t xml:space="preserve">, es un </w:t>
      </w:r>
      <w:hyperlink r:id="rId33" w:tooltip="Estados financieros" w:history="1">
        <w:r w:rsidRPr="00C61AE4">
          <w:rPr>
            <w:rStyle w:val="Hipervnculo"/>
            <w:rFonts w:ascii="Times New Roman" w:hAnsi="Times New Roman" w:cs="Times New Roman"/>
            <w:sz w:val="24"/>
            <w:szCs w:val="24"/>
          </w:rPr>
          <w:t>estado financiero</w:t>
        </w:r>
      </w:hyperlink>
      <w:r w:rsidRPr="00C61AE4">
        <w:rPr>
          <w:rFonts w:ascii="Times New Roman" w:hAnsi="Times New Roman" w:cs="Times New Roman"/>
          <w:sz w:val="24"/>
          <w:szCs w:val="24"/>
        </w:rPr>
        <w:t xml:space="preserve"> que muestra ordenada y detalladamente la forma de cómo se obtuvo el resultado del ejercicio durante un periodo determinado. El estado financiero es dinámico, ya que abarca un período durante el cual deben identificarse perfectamente los costos y gastos que dieron origen al </w:t>
      </w:r>
      <w:hyperlink r:id="rId34" w:tooltip="Ingreso" w:history="1">
        <w:r w:rsidRPr="00C61AE4">
          <w:rPr>
            <w:rStyle w:val="Hipervnculo"/>
            <w:rFonts w:ascii="Times New Roman" w:hAnsi="Times New Roman" w:cs="Times New Roman"/>
            <w:sz w:val="24"/>
            <w:szCs w:val="24"/>
          </w:rPr>
          <w:t>ingreso</w:t>
        </w:r>
      </w:hyperlink>
      <w:r w:rsidRPr="00C61AE4">
        <w:rPr>
          <w:rFonts w:ascii="Times New Roman" w:hAnsi="Times New Roman" w:cs="Times New Roman"/>
          <w:sz w:val="24"/>
          <w:szCs w:val="24"/>
        </w:rPr>
        <w:t xml:space="preserve"> del mismo. Por lo tanto debe aplicarse perfectamente al principio del periodo contable para que la información que presenta sea útil y confiable para la toma de decisiones. </w:t>
      </w:r>
      <w:sdt>
        <w:sdtPr>
          <w:rPr>
            <w:rFonts w:ascii="Times New Roman" w:hAnsi="Times New Roman" w:cs="Times New Roman"/>
            <w:sz w:val="24"/>
            <w:szCs w:val="24"/>
          </w:rPr>
          <w:id w:val="-6603585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MX"/>
            </w:rPr>
            <w:instrText xml:space="preserve"> CITATION Rod09 \l 2058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MX"/>
            </w:rPr>
            <w:t>(Esupiñan,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Este estado nos permite conocer los ingresos y gastos de una organización o entidad financiera en un periodo determinado, para una buena toma de decisiones financieras orientados al mejoramiento continuo de las organizaciones</w:t>
      </w:r>
    </w:p>
    <w:p w:rsidR="00266B77" w:rsidRPr="00C61AE4" w:rsidRDefault="00266B77" w:rsidP="00266B77">
      <w:pPr>
        <w:pStyle w:val="Prrafodelista"/>
        <w:numPr>
          <w:ilvl w:val="1"/>
          <w:numId w:val="54"/>
        </w:numPr>
        <w:spacing w:line="360" w:lineRule="auto"/>
        <w:ind w:hanging="579"/>
        <w:jc w:val="both"/>
        <w:outlineLvl w:val="1"/>
        <w:rPr>
          <w:rFonts w:ascii="Times New Roman" w:hAnsi="Times New Roman" w:cs="Times New Roman"/>
          <w:b/>
          <w:sz w:val="24"/>
          <w:szCs w:val="24"/>
        </w:rPr>
      </w:pPr>
      <w:bookmarkStart w:id="38" w:name="_Toc350019350"/>
      <w:r w:rsidRPr="00C61AE4">
        <w:rPr>
          <w:rFonts w:ascii="Times New Roman" w:hAnsi="Times New Roman" w:cs="Times New Roman"/>
          <w:b/>
          <w:sz w:val="24"/>
          <w:szCs w:val="24"/>
        </w:rPr>
        <w:t>Análisis financiero</w:t>
      </w:r>
      <w:bookmarkEnd w:id="38"/>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Análisis de los Estados Financieros y las Deficiencias de la Empresa, afirma que “el análisis de los estados financieros es un estudio de las relaciones que existen entre los diversos elementos financieros de un negocio, manifestados por un conjunto de estados contables pertenecientes a un mismo ejercicio y las tendencias de esos elementos, mostrados en una serie de estados financieros correspondientes a varios períodos sucesivos”. </w:t>
      </w:r>
      <w:sdt>
        <w:sdtPr>
          <w:id w:val="123706018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Rob082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(Pinera, 2008)</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análisis financiero al ser una herramienta técnica que permite tener una visión de como se está gestionado los recursos de una empresa y en que se los invierte permite proponer sugerencias idóneas de inversión y las mejo</w:t>
      </w:r>
      <w:r>
        <w:rPr>
          <w:rFonts w:ascii="Times New Roman" w:hAnsi="Times New Roman" w:cs="Times New Roman"/>
          <w:sz w:val="24"/>
          <w:szCs w:val="24"/>
        </w:rPr>
        <w:t>res opciones de financiamiento</w:t>
      </w:r>
    </w:p>
    <w:p w:rsidR="00266B77" w:rsidRPr="00C61AE4" w:rsidRDefault="00266B77" w:rsidP="00266B77">
      <w:pPr>
        <w:pStyle w:val="Prrafodelista"/>
        <w:numPr>
          <w:ilvl w:val="2"/>
          <w:numId w:val="54"/>
        </w:numPr>
        <w:spacing w:line="360" w:lineRule="auto"/>
        <w:ind w:left="0" w:firstLine="0"/>
        <w:jc w:val="both"/>
        <w:outlineLvl w:val="2"/>
        <w:rPr>
          <w:rFonts w:ascii="Times New Roman" w:hAnsi="Times New Roman" w:cs="Times New Roman"/>
          <w:b/>
          <w:sz w:val="24"/>
          <w:szCs w:val="24"/>
        </w:rPr>
      </w:pPr>
      <w:bookmarkStart w:id="39" w:name="_Toc350019351"/>
      <w:r w:rsidRPr="00C61AE4">
        <w:rPr>
          <w:rFonts w:ascii="Times New Roman" w:hAnsi="Times New Roman" w:cs="Times New Roman"/>
          <w:b/>
          <w:sz w:val="24"/>
          <w:szCs w:val="24"/>
        </w:rPr>
        <w:t>Análisis del Entorno</w:t>
      </w:r>
      <w:bookmarkEnd w:id="39"/>
      <w:r w:rsidRPr="00C61AE4">
        <w:rPr>
          <w:rFonts w:ascii="Times New Roman" w:hAnsi="Times New Roman" w:cs="Times New Roman"/>
          <w:b/>
          <w:sz w:val="24"/>
          <w:szCs w:val="24"/>
        </w:rPr>
        <w:t xml:space="preserve"> </w:t>
      </w:r>
    </w:p>
    <w:p w:rsidR="00266B77" w:rsidRPr="00C61AE4" w:rsidRDefault="00266B77" w:rsidP="00266B77">
      <w:pPr>
        <w:pStyle w:val="Prrafodelista"/>
        <w:numPr>
          <w:ilvl w:val="3"/>
          <w:numId w:val="54"/>
        </w:numPr>
        <w:spacing w:line="360" w:lineRule="auto"/>
        <w:jc w:val="both"/>
        <w:outlineLvl w:val="3"/>
        <w:rPr>
          <w:rFonts w:ascii="Times New Roman" w:hAnsi="Times New Roman" w:cs="Times New Roman"/>
          <w:b/>
          <w:sz w:val="24"/>
          <w:szCs w:val="24"/>
        </w:rPr>
      </w:pPr>
      <w:r w:rsidRPr="00C61AE4">
        <w:rPr>
          <w:rFonts w:ascii="Times New Roman" w:hAnsi="Times New Roman" w:cs="Times New Roman"/>
          <w:b/>
          <w:sz w:val="24"/>
          <w:szCs w:val="24"/>
        </w:rPr>
        <w:t>Macro entorno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Está compuesto por todas aquellas variables que influyen en la organización y que ésta no puede controlar, aunque, suelen ser muy poderosas y tienen un efecto decisivo sobre la organización. A diferencia de los factores que forman el micro entorno, los factores del macro entorno, teóricamente, no guardan una relación causa-efecto con la actividad empresarial. Son genéricos y existen con independencia de la compañía en el mercado. Se refiere al medio externo que rodea a la organización desde una perspectiva genérica, es decir, a todo lo que rodea a la organización derivado del sistema socioeconómico en el que desarrolla su actividad</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P</w:t>
      </w:r>
      <w:r w:rsidRPr="00C61AE4">
        <w:rPr>
          <w:rFonts w:ascii="Times New Roman" w:hAnsi="Times New Roman" w:cs="Times New Roman"/>
          <w:sz w:val="24"/>
          <w:szCs w:val="24"/>
        </w:rPr>
        <w:t>olítico: Indica los factores políticos que van a afectarnos, tales como regulaciones, leyes, incentivos del gobierno, prohibiciones, etc.</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E</w:t>
      </w:r>
      <w:r w:rsidRPr="00C61AE4">
        <w:rPr>
          <w:rFonts w:ascii="Times New Roman" w:hAnsi="Times New Roman" w:cs="Times New Roman"/>
          <w:sz w:val="24"/>
          <w:szCs w:val="24"/>
        </w:rPr>
        <w:t>conómico: Factores económicos tales como ciclos de baja, ciclos de alta, aumento en el ingreso, recesiones, crisis, etc.</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S</w:t>
      </w:r>
      <w:r w:rsidRPr="00C61AE4">
        <w:rPr>
          <w:rFonts w:ascii="Times New Roman" w:hAnsi="Times New Roman" w:cs="Times New Roman"/>
          <w:sz w:val="24"/>
          <w:szCs w:val="24"/>
        </w:rPr>
        <w:t>ocio cultural: Se refiere a los factores sociales, como las tendencias culturales, la evolución y tendencias del mercado objetivo, etc.</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T</w:t>
      </w:r>
      <w:r w:rsidRPr="00C61AE4">
        <w:rPr>
          <w:rFonts w:ascii="Times New Roman" w:hAnsi="Times New Roman" w:cs="Times New Roman"/>
          <w:sz w:val="24"/>
          <w:szCs w:val="24"/>
        </w:rPr>
        <w:t>ecnológico: Avances tecnológicos. ¿Cómo la tecnología disponible afecta mi negocio?</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A</w:t>
      </w:r>
      <w:r w:rsidRPr="00C61AE4">
        <w:rPr>
          <w:rFonts w:ascii="Times New Roman" w:hAnsi="Times New Roman" w:cs="Times New Roman"/>
          <w:sz w:val="24"/>
          <w:szCs w:val="24"/>
        </w:rPr>
        <w:t>mbiental: Factores ambientales.</w:t>
      </w:r>
      <w:r w:rsidRPr="00C61AE4">
        <w:t xml:space="preserve"> </w:t>
      </w:r>
      <w:sdt>
        <w:sdtPr>
          <w:id w:val="-823194812"/>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MX"/>
            </w:rPr>
            <w:instrText xml:space="preserve"> CITATION Sam08 \l 2058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MX"/>
            </w:rPr>
            <w:t xml:space="preserve"> (Mantilla, 2008)</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el análisis del macro entrono podemos  tener un bosquejo del ambiente en que se desenvuelve las organizaciones y así lograr determinar oportuni</w:t>
      </w:r>
      <w:r>
        <w:rPr>
          <w:rFonts w:ascii="Times New Roman" w:hAnsi="Times New Roman" w:cs="Times New Roman"/>
          <w:sz w:val="24"/>
          <w:szCs w:val="24"/>
        </w:rPr>
        <w:t>dades y amenazas en el mercado.</w:t>
      </w:r>
    </w:p>
    <w:p w:rsidR="00266B77" w:rsidRPr="00C61AE4" w:rsidRDefault="00266B77" w:rsidP="00266B77">
      <w:pPr>
        <w:pStyle w:val="Prrafodelista"/>
        <w:numPr>
          <w:ilvl w:val="3"/>
          <w:numId w:val="54"/>
        </w:numPr>
        <w:spacing w:line="360" w:lineRule="auto"/>
        <w:jc w:val="both"/>
        <w:outlineLvl w:val="3"/>
        <w:rPr>
          <w:rFonts w:ascii="Times New Roman" w:hAnsi="Times New Roman" w:cs="Times New Roman"/>
          <w:b/>
          <w:sz w:val="24"/>
          <w:szCs w:val="24"/>
        </w:rPr>
      </w:pPr>
      <w:r w:rsidRPr="00C61AE4">
        <w:rPr>
          <w:rFonts w:ascii="Times New Roman" w:hAnsi="Times New Roman" w:cs="Times New Roman"/>
          <w:b/>
          <w:sz w:val="24"/>
          <w:szCs w:val="24"/>
        </w:rPr>
        <w:t>Micro entorno</w:t>
      </w:r>
    </w:p>
    <w:p w:rsidR="00266B77" w:rsidRPr="00C61AE4" w:rsidRDefault="00266B77" w:rsidP="00266B77">
      <w:pPr>
        <w:spacing w:line="360" w:lineRule="auto"/>
        <w:jc w:val="both"/>
        <w:rPr>
          <w:rFonts w:ascii="Times New Roman" w:hAnsi="Times New Roman" w:cs="Times New Roman"/>
          <w:lang w:eastAsia="es-MX"/>
        </w:rPr>
      </w:pPr>
      <w:r w:rsidRPr="00C61AE4">
        <w:rPr>
          <w:rFonts w:ascii="Times New Roman" w:eastAsia="Times New Roman" w:hAnsi="Times New Roman" w:cs="Times New Roman"/>
          <w:sz w:val="24"/>
          <w:szCs w:val="24"/>
          <w:lang w:eastAsia="es-MX"/>
        </w:rPr>
        <w:t>Está formado por todas aquellas variables sobre las que la organización puede influir o actuar de algún modo. El entorno específico, sin embargo, se refiere a la parte del entorno más próxima a la actividad habitual de la empresa, es decir, al sector o industria en el que la organización desarrolla su actividad. Consta de una serie de factores que afectan de forma específica a las empresas pertenecientes a un mismo sector, y sobre los que la organización tiene cierta capacidad de control. Según Portero, estos factores son: los clientes, los proveedores, los actuales competidores, los competidores potenciales y los productos sustitutivos.</w:t>
      </w:r>
      <w:sdt>
        <w:sdtPr>
          <w:rPr>
            <w:rFonts w:ascii="Times New Roman" w:hAnsi="Times New Roman" w:cs="Times New Roman"/>
            <w:lang w:eastAsia="es-MX"/>
          </w:rPr>
          <w:id w:val="1774593835"/>
          <w:citation/>
        </w:sdtPr>
        <w:sdtContent>
          <w:r w:rsidRPr="00C61AE4">
            <w:rPr>
              <w:rFonts w:ascii="Times New Roman" w:eastAsia="Times New Roman" w:hAnsi="Times New Roman" w:cs="Times New Roman"/>
              <w:sz w:val="24"/>
              <w:szCs w:val="24"/>
              <w:lang w:eastAsia="es-MX"/>
            </w:rPr>
            <w:fldChar w:fldCharType="begin"/>
          </w:r>
          <w:r w:rsidRPr="00C61AE4">
            <w:rPr>
              <w:rFonts w:ascii="Times New Roman" w:eastAsia="Times New Roman" w:hAnsi="Times New Roman" w:cs="Times New Roman"/>
              <w:sz w:val="24"/>
              <w:szCs w:val="24"/>
              <w:lang w:val="es-MX" w:eastAsia="es-MX"/>
            </w:rPr>
            <w:instrText xml:space="preserve"> CITATION Sam08 \l 2058 </w:instrText>
          </w:r>
          <w:r w:rsidRPr="00C61AE4">
            <w:rPr>
              <w:rFonts w:ascii="Times New Roman" w:eastAsia="Times New Roman" w:hAnsi="Times New Roman" w:cs="Times New Roman"/>
              <w:sz w:val="24"/>
              <w:szCs w:val="24"/>
              <w:lang w:eastAsia="es-MX"/>
            </w:rPr>
            <w:fldChar w:fldCharType="separate"/>
          </w:r>
          <w:r w:rsidRPr="00C61AE4">
            <w:rPr>
              <w:rFonts w:ascii="Times New Roman" w:eastAsia="Times New Roman" w:hAnsi="Times New Roman" w:cs="Times New Roman"/>
              <w:noProof/>
              <w:sz w:val="24"/>
              <w:szCs w:val="24"/>
              <w:lang w:val="es-MX" w:eastAsia="es-MX"/>
            </w:rPr>
            <w:t xml:space="preserve"> (Mantilla, 2008)</w:t>
          </w:r>
          <w:r w:rsidRPr="00C61AE4">
            <w:rPr>
              <w:rFonts w:ascii="Times New Roman" w:eastAsia="Times New Roman" w:hAnsi="Times New Roman" w:cs="Times New Roman"/>
              <w:sz w:val="24"/>
              <w:szCs w:val="24"/>
              <w:lang w:eastAsia="es-MX"/>
            </w:rPr>
            <w:fldChar w:fldCharType="end"/>
          </w:r>
        </w:sdtContent>
      </w:sdt>
    </w:p>
    <w:p w:rsidR="00266B77" w:rsidRPr="00C61AE4" w:rsidRDefault="00266B77" w:rsidP="00266B77">
      <w:pPr>
        <w:pStyle w:val="Ttulo2"/>
        <w:numPr>
          <w:ilvl w:val="0"/>
          <w:numId w:val="61"/>
        </w:numPr>
        <w:spacing w:line="360" w:lineRule="auto"/>
        <w:ind w:left="0" w:firstLine="0"/>
        <w:jc w:val="both"/>
        <w:rPr>
          <w:rFonts w:ascii="Times New Roman" w:hAnsi="Times New Roman" w:cs="Times New Roman"/>
          <w:color w:val="auto"/>
          <w:sz w:val="24"/>
          <w:szCs w:val="24"/>
        </w:rPr>
      </w:pPr>
      <w:bookmarkStart w:id="40" w:name="_Toc350018267"/>
      <w:bookmarkStart w:id="41" w:name="_Toc350019352"/>
      <w:r w:rsidRPr="00C61AE4">
        <w:rPr>
          <w:rStyle w:val="mw-headline"/>
          <w:color w:val="auto"/>
          <w:sz w:val="24"/>
          <w:szCs w:val="24"/>
        </w:rPr>
        <w:lastRenderedPageBreak/>
        <w:t>Las cinco fuerzas de Porter</w:t>
      </w:r>
      <w:bookmarkEnd w:id="40"/>
      <w:bookmarkEnd w:id="41"/>
    </w:p>
    <w:p w:rsidR="00266B77" w:rsidRPr="00C61AE4" w:rsidRDefault="00266B77" w:rsidP="00266B77">
      <w:pPr>
        <w:pStyle w:val="Ttulo3"/>
        <w:spacing w:line="360" w:lineRule="auto"/>
        <w:jc w:val="both"/>
        <w:rPr>
          <w:rFonts w:ascii="Times New Roman" w:hAnsi="Times New Roman" w:cs="Times New Roman"/>
          <w:color w:val="auto"/>
          <w:sz w:val="24"/>
          <w:szCs w:val="24"/>
        </w:rPr>
      </w:pPr>
      <w:bookmarkStart w:id="42" w:name="_Toc350018268"/>
      <w:bookmarkStart w:id="43" w:name="_Toc350019353"/>
      <w:r w:rsidRPr="00C61AE4">
        <w:rPr>
          <w:rStyle w:val="mw-headline"/>
          <w:color w:val="auto"/>
          <w:sz w:val="24"/>
          <w:szCs w:val="24"/>
        </w:rPr>
        <w:t>Poder de negociación de los Compradores o Clientes</w:t>
      </w:r>
      <w:bookmarkEnd w:id="42"/>
      <w:bookmarkEnd w:id="43"/>
    </w:p>
    <w:p w:rsidR="00266B77" w:rsidRPr="00C61AE4" w:rsidRDefault="00266B77" w:rsidP="00266B77">
      <w:pPr>
        <w:pStyle w:val="NormalWeb"/>
        <w:spacing w:line="360" w:lineRule="auto"/>
        <w:jc w:val="both"/>
      </w:pPr>
      <w:r w:rsidRPr="00C61AE4">
        <w:t>Si en un sector de la economía entran nuevas empresas, la competencia aumentará y provocará una ayuda al consumidor logrando que los precios de los productos de la misma clase disminuyan; pero también, ocasionará un aumento en los costos ya que si la organización desea mantener su nivel en el mercado deberá realizar gastos adicionales. Esta amenaza depende de:</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Concentración de compradores respecto a la concentración de compañías.</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Grado de dependencia de los canales de distribución.</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Posibilidad de negociación, especialmente en industrias con muchos costos fijos.</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Volumen comprador.</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Costos o facilidades del </w:t>
      </w:r>
      <w:hyperlink r:id="rId35" w:tooltip="Cliente (economía)" w:history="1">
        <w:r w:rsidRPr="00C61AE4">
          <w:rPr>
            <w:rStyle w:val="Hipervnculo"/>
            <w:rFonts w:ascii="Times New Roman" w:hAnsi="Times New Roman" w:cs="Times New Roman"/>
            <w:sz w:val="24"/>
            <w:szCs w:val="24"/>
          </w:rPr>
          <w:t>cliente</w:t>
        </w:r>
      </w:hyperlink>
      <w:r w:rsidRPr="00C61AE4">
        <w:rPr>
          <w:rFonts w:ascii="Times New Roman" w:hAnsi="Times New Roman" w:cs="Times New Roman"/>
          <w:sz w:val="24"/>
          <w:szCs w:val="24"/>
        </w:rPr>
        <w:t xml:space="preserve"> de cambiar de empresa.</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Disponibilidad de información para el comprador.</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Capacidad de integrarse hacia atrás.</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Existencia de productos sustitutos.</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Sensibilidad del comprador al precio.</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Ventajas diferenciales (exclusividad) del producto.</w:t>
      </w:r>
    </w:p>
    <w:p w:rsidR="00266B77" w:rsidRPr="00C61AE4" w:rsidRDefault="00266B77" w:rsidP="00266B77">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Análisis RFM del cliente (compra recientemente, frecuentemente, margen de ingresos que deja).</w:t>
      </w:r>
    </w:p>
    <w:p w:rsidR="00266B77" w:rsidRPr="00C61AE4" w:rsidRDefault="00266B77" w:rsidP="00266B77">
      <w:pPr>
        <w:pStyle w:val="Ttulo3"/>
        <w:spacing w:line="360" w:lineRule="auto"/>
        <w:jc w:val="both"/>
        <w:rPr>
          <w:rFonts w:ascii="Times New Roman" w:hAnsi="Times New Roman" w:cs="Times New Roman"/>
          <w:color w:val="auto"/>
          <w:sz w:val="24"/>
          <w:szCs w:val="24"/>
        </w:rPr>
      </w:pPr>
      <w:bookmarkStart w:id="44" w:name="_Toc350018269"/>
      <w:bookmarkStart w:id="45" w:name="_Toc350019354"/>
      <w:r w:rsidRPr="00C61AE4">
        <w:rPr>
          <w:rStyle w:val="mw-headline"/>
          <w:color w:val="auto"/>
          <w:sz w:val="24"/>
          <w:szCs w:val="24"/>
        </w:rPr>
        <w:t>Poder de negociación de los Proveedores o Vendedores</w:t>
      </w:r>
      <w:bookmarkEnd w:id="44"/>
      <w:bookmarkEnd w:id="45"/>
    </w:p>
    <w:p w:rsidR="00266B77" w:rsidRPr="00C61AE4" w:rsidRDefault="00266B77" w:rsidP="00266B77">
      <w:pPr>
        <w:pStyle w:val="NormalWeb"/>
        <w:spacing w:line="360" w:lineRule="auto"/>
        <w:jc w:val="both"/>
      </w:pPr>
      <w:r w:rsidRPr="00C61AE4">
        <w:t xml:space="preserve">El “poder de negociación” se refiere a una amenaza impuesta sobre la industria por parte de los </w:t>
      </w:r>
      <w:hyperlink r:id="rId36" w:tooltip="Proveedores (aún no redactado)" w:history="1">
        <w:r w:rsidRPr="00C61AE4">
          <w:rPr>
            <w:rStyle w:val="Hipervnculo"/>
            <w:rFonts w:eastAsiaTheme="majorEastAsia"/>
          </w:rPr>
          <w:t>proveedores</w:t>
        </w:r>
      </w:hyperlink>
      <w:r w:rsidRPr="00C61AE4">
        <w:t xml:space="preserve">, a causa del poder de que éstos disponen ya sea por su grado de concentración, por la especificidad de los insumos que proveen, por el impacto de estos insumos en el costo de la industria, etc. Por ejemplo: las empresas extractoras de petróleo operan en un sector muy rentable porque tienen un alto poder de Negociación con los clientes. De la misma manera, una empresa </w:t>
      </w:r>
      <w:hyperlink r:id="rId37" w:tooltip="Farmacéutica" w:history="1">
        <w:r w:rsidRPr="00C61AE4">
          <w:rPr>
            <w:rStyle w:val="Hipervnculo"/>
            <w:rFonts w:eastAsiaTheme="majorEastAsia"/>
          </w:rPr>
          <w:t>farmacéutica</w:t>
        </w:r>
      </w:hyperlink>
      <w:r w:rsidRPr="00C61AE4">
        <w:t xml:space="preserve"> con la exclusiva de un medicamento tiene un poder de negociación muy alto. La capacidad de negociar con los proveedores, se considera generalmente alta por ejemplo en cadenas de </w:t>
      </w:r>
      <w:hyperlink r:id="rId38" w:tooltip="Supermercados" w:history="1">
        <w:r w:rsidRPr="00C61AE4">
          <w:rPr>
            <w:rStyle w:val="Hipervnculo"/>
            <w:rFonts w:eastAsiaTheme="majorEastAsia"/>
          </w:rPr>
          <w:t>supermercados</w:t>
        </w:r>
      </w:hyperlink>
      <w:r w:rsidRPr="00C61AE4">
        <w:t>, que pueden optar por una gran cantidad de proveedores, en su mayoría indiferenciados.</w:t>
      </w:r>
    </w:p>
    <w:p w:rsidR="00266B77" w:rsidRPr="00C61AE4" w:rsidRDefault="00266B77" w:rsidP="00266B77">
      <w:pPr>
        <w:pStyle w:val="NormalWeb"/>
        <w:spacing w:line="360" w:lineRule="auto"/>
        <w:jc w:val="both"/>
      </w:pPr>
      <w:r w:rsidRPr="00C61AE4">
        <w:t>Algunos factores asociados a la segunda fuerza son:</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Comprador tendencia a sustituir</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Evolución de los precios relativos de sustitución</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Los costos de cambio de comprador</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Percepción del nivel de diferenciación de productos</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Número de productos sustitutos disponibles en el mercado</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Facilidad de sustitución. Información basada en los productos son más propensos a la sustitución, como productos en línea puede sustituir fácilmente a los productos materiales.</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Producto de calidad inferior</w:t>
      </w:r>
    </w:p>
    <w:p w:rsidR="00266B77" w:rsidRPr="00C61AE4" w:rsidRDefault="00266B77" w:rsidP="00266B77">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La calidad de la depreciación</w:t>
      </w:r>
    </w:p>
    <w:p w:rsidR="00266B77" w:rsidRPr="00C61AE4" w:rsidRDefault="00266B77" w:rsidP="00266B77">
      <w:pPr>
        <w:pStyle w:val="Ttulo3"/>
        <w:spacing w:line="360" w:lineRule="auto"/>
        <w:jc w:val="both"/>
        <w:rPr>
          <w:rFonts w:ascii="Times New Roman" w:hAnsi="Times New Roman" w:cs="Times New Roman"/>
          <w:color w:val="auto"/>
          <w:sz w:val="24"/>
          <w:szCs w:val="24"/>
        </w:rPr>
      </w:pPr>
      <w:bookmarkStart w:id="46" w:name="_Toc350018270"/>
      <w:bookmarkStart w:id="47" w:name="_Toc350019355"/>
      <w:r w:rsidRPr="00C61AE4">
        <w:rPr>
          <w:rStyle w:val="mw-headline"/>
          <w:color w:val="auto"/>
          <w:sz w:val="24"/>
          <w:szCs w:val="24"/>
        </w:rPr>
        <w:t>Amenaza de nuevos entrantes</w:t>
      </w:r>
      <w:bookmarkEnd w:id="46"/>
      <w:bookmarkEnd w:id="47"/>
    </w:p>
    <w:p w:rsidR="00266B77" w:rsidRPr="00C61AE4" w:rsidRDefault="00266B77" w:rsidP="00266B77">
      <w:pPr>
        <w:pStyle w:val="NormalWeb"/>
        <w:spacing w:line="360" w:lineRule="auto"/>
        <w:jc w:val="both"/>
      </w:pPr>
      <w:r w:rsidRPr="00C61AE4">
        <w:t>Mientras que es muy sencillo montar un pequeño negocio, la cantidad de recursos necesarios para organizar una industria aeroespacial es altísima. En dicho mercado, por ejemplo, operan muy pocos competidores, y es poco probable la entrada de nuevos actores. Algunos factores que definen esta fuerza son las si</w:t>
      </w:r>
      <w:r>
        <w:t>guientes:</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Existencia de barreras de entrada.</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Economía de escala.</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Diferencias de producto en propiedad.</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Valor de la marca.</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Costes de cambio.</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Requerimientos de capital.</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la distribución.</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Ventajas absolutas del costo.</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Ventajas en la curva de aprendizaje.</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Represalias esperadas.</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canales de distribución.</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Mejoras en la tecnología.</w:t>
      </w:r>
    </w:p>
    <w:p w:rsidR="00266B77" w:rsidRPr="00C61AE4" w:rsidRDefault="00266B77" w:rsidP="00266B77">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Demandas judiciales.</w:t>
      </w:r>
    </w:p>
    <w:p w:rsidR="00266B77" w:rsidRPr="00C61AE4" w:rsidRDefault="00266B77" w:rsidP="00266B77">
      <w:pPr>
        <w:numPr>
          <w:ilvl w:val="0"/>
          <w:numId w:val="57"/>
        </w:numPr>
        <w:tabs>
          <w:tab w:val="clear" w:pos="720"/>
          <w:tab w:val="num" w:pos="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canales de pre distribución.</w:t>
      </w:r>
    </w:p>
    <w:p w:rsidR="00266B77" w:rsidRPr="00C61AE4" w:rsidRDefault="00266B77" w:rsidP="00266B77">
      <w:pPr>
        <w:numPr>
          <w:ilvl w:val="0"/>
          <w:numId w:val="57"/>
        </w:numPr>
        <w:tabs>
          <w:tab w:val="clear" w:pos="720"/>
          <w:tab w:val="num" w:pos="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Expectativas sobre el mercado.</w:t>
      </w:r>
    </w:p>
    <w:p w:rsidR="00266B77" w:rsidRPr="00C61AE4" w:rsidRDefault="00266B77" w:rsidP="00266B77">
      <w:pPr>
        <w:pStyle w:val="Ttulo3"/>
        <w:spacing w:line="360" w:lineRule="auto"/>
        <w:jc w:val="both"/>
        <w:rPr>
          <w:rFonts w:ascii="Times New Roman" w:hAnsi="Times New Roman" w:cs="Times New Roman"/>
          <w:color w:val="auto"/>
          <w:sz w:val="24"/>
          <w:szCs w:val="24"/>
        </w:rPr>
      </w:pPr>
      <w:bookmarkStart w:id="48" w:name="_Toc350018271"/>
      <w:bookmarkStart w:id="49" w:name="_Toc350019356"/>
      <w:r w:rsidRPr="00C61AE4">
        <w:rPr>
          <w:rStyle w:val="mw-headline"/>
          <w:color w:val="auto"/>
          <w:sz w:val="24"/>
          <w:szCs w:val="24"/>
        </w:rPr>
        <w:lastRenderedPageBreak/>
        <w:t>Amenaza de productos sustitutos</w:t>
      </w:r>
      <w:bookmarkEnd w:id="48"/>
      <w:bookmarkEnd w:id="49"/>
    </w:p>
    <w:p w:rsidR="00266B77" w:rsidRPr="00C61AE4" w:rsidRDefault="00266B77" w:rsidP="00266B77">
      <w:pPr>
        <w:pStyle w:val="NormalWeb"/>
        <w:spacing w:line="360" w:lineRule="auto"/>
        <w:jc w:val="both"/>
      </w:pPr>
      <w:r w:rsidRPr="00C61AE4">
        <w:t>Como en el caso citado en la primera fuerza, las patentes farmacéuticas o tecnologías muy difíciles de copiar, permiten fijar los precios en solitario y suponen normalmente una muy alta rentabilidad. Por otro lado, mercados en los que existen muchos productos iguales o similares, suponen por lo general baja rentabilidad. Podemos citar, entre otros, los siguientes factores:</w:t>
      </w:r>
    </w:p>
    <w:p w:rsidR="00266B77" w:rsidRPr="00C61AE4" w:rsidRDefault="00266B77" w:rsidP="00266B77">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Propensión del comprador a sustituir.</w:t>
      </w:r>
    </w:p>
    <w:p w:rsidR="00266B77" w:rsidRPr="00C61AE4" w:rsidRDefault="00266B77" w:rsidP="00266B77">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Precios relativos de los productos sustitutos.</w:t>
      </w:r>
    </w:p>
    <w:p w:rsidR="00266B77" w:rsidRPr="00C61AE4" w:rsidRDefault="00266B77" w:rsidP="00266B77">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Coste o facilidad de cambio del comprador.</w:t>
      </w:r>
    </w:p>
    <w:p w:rsidR="00266B77" w:rsidRPr="00C61AE4" w:rsidRDefault="00266B77" w:rsidP="00266B77">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 xml:space="preserve">Nivel percibido de </w:t>
      </w:r>
      <w:hyperlink r:id="rId39" w:tooltip="Diferenciación" w:history="1">
        <w:r w:rsidRPr="00C61AE4">
          <w:rPr>
            <w:rStyle w:val="Hipervnculo"/>
            <w:rFonts w:ascii="Times New Roman" w:hAnsi="Times New Roman" w:cs="Times New Roman"/>
            <w:sz w:val="24"/>
            <w:szCs w:val="24"/>
          </w:rPr>
          <w:t>diferenciación</w:t>
        </w:r>
      </w:hyperlink>
      <w:r w:rsidRPr="00C61AE4">
        <w:rPr>
          <w:rFonts w:ascii="Times New Roman" w:hAnsi="Times New Roman" w:cs="Times New Roman"/>
          <w:sz w:val="24"/>
          <w:szCs w:val="24"/>
        </w:rPr>
        <w:t xml:space="preserve"> de producto o servicio.</w:t>
      </w:r>
    </w:p>
    <w:p w:rsidR="00266B77" w:rsidRPr="00C61AE4" w:rsidRDefault="00266B77" w:rsidP="00266B77">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hyperlink r:id="rId40" w:tooltip="Disponibilidad" w:history="1">
        <w:r w:rsidRPr="00C61AE4">
          <w:rPr>
            <w:rStyle w:val="Hipervnculo"/>
            <w:rFonts w:ascii="Times New Roman" w:hAnsi="Times New Roman" w:cs="Times New Roman"/>
            <w:sz w:val="24"/>
            <w:szCs w:val="24"/>
          </w:rPr>
          <w:t>Disponibilidad</w:t>
        </w:r>
      </w:hyperlink>
      <w:r w:rsidRPr="00C61AE4">
        <w:rPr>
          <w:rFonts w:ascii="Times New Roman" w:hAnsi="Times New Roman" w:cs="Times New Roman"/>
          <w:sz w:val="24"/>
          <w:szCs w:val="24"/>
        </w:rPr>
        <w:t xml:space="preserve"> de sustitutos cercanos.</w:t>
      </w:r>
    </w:p>
    <w:p w:rsidR="00266B77" w:rsidRPr="00C61AE4" w:rsidRDefault="00266B77" w:rsidP="00266B77">
      <w:pPr>
        <w:pStyle w:val="Ttulo3"/>
        <w:spacing w:line="360" w:lineRule="auto"/>
        <w:jc w:val="both"/>
        <w:rPr>
          <w:rFonts w:ascii="Times New Roman" w:hAnsi="Times New Roman" w:cs="Times New Roman"/>
          <w:color w:val="auto"/>
          <w:sz w:val="24"/>
          <w:szCs w:val="24"/>
        </w:rPr>
      </w:pPr>
      <w:bookmarkStart w:id="50" w:name="_Toc350018272"/>
      <w:bookmarkStart w:id="51" w:name="_Toc350019357"/>
      <w:r w:rsidRPr="00C61AE4">
        <w:rPr>
          <w:rStyle w:val="mw-headline"/>
          <w:color w:val="auto"/>
          <w:sz w:val="24"/>
          <w:szCs w:val="24"/>
        </w:rPr>
        <w:t>Rivalidad entre los competidores</w:t>
      </w:r>
      <w:bookmarkEnd w:id="50"/>
      <w:bookmarkEnd w:id="51"/>
    </w:p>
    <w:p w:rsidR="00266B77" w:rsidRPr="00C61AE4" w:rsidRDefault="00266B77" w:rsidP="00266B77">
      <w:pPr>
        <w:pStyle w:val="NormalWeb"/>
        <w:spacing w:line="360" w:lineRule="auto"/>
        <w:jc w:val="both"/>
      </w:pPr>
      <w:r w:rsidRPr="00C61AE4">
        <w:t>Más que una fuerza, la rivalidad entre los competidores viene a ser el resultado de las cuatro anteriores. La rivalidad entre los competidores define la rentabilidad de un sector: cuanto menos competido se encuentre un sector, normalmente será más rentable y viceversa.</w:t>
      </w:r>
    </w:p>
    <w:p w:rsidR="00266B77" w:rsidRPr="00C61AE4" w:rsidRDefault="00266B77" w:rsidP="00266B77">
      <w:pPr>
        <w:numPr>
          <w:ilvl w:val="0"/>
          <w:numId w:val="59"/>
        </w:numPr>
        <w:tabs>
          <w:tab w:val="clear" w:pos="72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Poder de los competidores.</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Poder de los proveedores.</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Amenaza de nuevos proveedores.</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Amenaza de productos sustitutivos.</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Crecimiento industrial.</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Sobrecapacidad Industrial.</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Barreras de salida.</w:t>
      </w:r>
    </w:p>
    <w:p w:rsidR="00266B77" w:rsidRPr="00C61AE4" w:rsidRDefault="00266B77" w:rsidP="00266B77">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Diversidad de competidores.</w:t>
      </w:r>
    </w:p>
    <w:p w:rsidR="00266B77" w:rsidRPr="00C61AE4" w:rsidRDefault="00266B77" w:rsidP="00266B77">
      <w:pPr>
        <w:pStyle w:val="NormalWeb"/>
        <w:spacing w:line="360" w:lineRule="auto"/>
        <w:jc w:val="both"/>
      </w:pPr>
      <w:r w:rsidRPr="00C61AE4">
        <w:t>Porter identifico seis barreras de entradas que podrían usarse para crearle a la organización una ventaja competitiva:</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Economías de escala.</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Diferenciación del producto.</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Inversiones de capital.</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lastRenderedPageBreak/>
        <w:t>Desventaja en costos independientemente de la escala.</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los canales de distribución.</w:t>
      </w:r>
    </w:p>
    <w:p w:rsidR="00266B77" w:rsidRPr="00C61AE4" w:rsidRDefault="00266B77" w:rsidP="00266B77">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C61AE4">
        <w:rPr>
          <w:rFonts w:ascii="Times New Roman" w:hAnsi="Times New Roman" w:cs="Times New Roman"/>
          <w:sz w:val="24"/>
          <w:szCs w:val="24"/>
        </w:rPr>
        <w:t>Política gubernamental.</w:t>
      </w:r>
    </w:p>
    <w:p w:rsidR="00266B77" w:rsidRPr="00C61AE4" w:rsidRDefault="00266B77" w:rsidP="00266B77">
      <w:pPr>
        <w:spacing w:line="360" w:lineRule="auto"/>
        <w:jc w:val="both"/>
        <w:rPr>
          <w:rFonts w:ascii="Times New Roman" w:eastAsia="Times New Roman" w:hAnsi="Times New Roman" w:cs="Times New Roman"/>
          <w:sz w:val="24"/>
          <w:szCs w:val="24"/>
          <w:lang w:eastAsia="es-MX"/>
        </w:rPr>
      </w:pPr>
      <w:r w:rsidRPr="00C61AE4">
        <w:rPr>
          <w:rFonts w:ascii="Times New Roman" w:eastAsia="Times New Roman" w:hAnsi="Times New Roman" w:cs="Times New Roman"/>
          <w:sz w:val="24"/>
          <w:szCs w:val="24"/>
          <w:lang w:eastAsia="es-MX"/>
        </w:rPr>
        <w:t xml:space="preserve">Las 5 fuerzas de Porter son variables que influyen directamente el entorno donde se desenvuelve las organizaciones y son de vital importancia para la toma de decisiones de inversión y financiamiento ya que permiten tener un panorama de cómo y en qué manera se está llegando al mercado objetivo.  </w:t>
      </w:r>
    </w:p>
    <w:p w:rsidR="00266B77" w:rsidRPr="00C61AE4" w:rsidRDefault="00266B77" w:rsidP="00266B77">
      <w:pPr>
        <w:spacing w:line="360" w:lineRule="auto"/>
        <w:jc w:val="both"/>
        <w:rPr>
          <w:rFonts w:ascii="Times New Roman" w:eastAsia="Times New Roman" w:hAnsi="Times New Roman" w:cs="Times New Roman"/>
          <w:sz w:val="24"/>
          <w:szCs w:val="24"/>
          <w:lang w:eastAsia="es-MX"/>
        </w:rPr>
      </w:pPr>
    </w:p>
    <w:p w:rsidR="00266B77" w:rsidRPr="00C61AE4" w:rsidRDefault="00266B77" w:rsidP="00266B77">
      <w:pPr>
        <w:spacing w:line="360" w:lineRule="auto"/>
        <w:jc w:val="both"/>
        <w:rPr>
          <w:rFonts w:ascii="Times New Roman" w:hAnsi="Times New Roman" w:cs="Times New Roman"/>
          <w:b/>
          <w:sz w:val="24"/>
          <w:szCs w:val="24"/>
          <w:lang w:val="es-AR"/>
        </w:rPr>
      </w:pPr>
    </w:p>
    <w:p w:rsidR="00266B77" w:rsidRPr="00C61AE4" w:rsidRDefault="00266B77" w:rsidP="00266B77">
      <w:pPr>
        <w:pStyle w:val="Prrafodelista"/>
        <w:numPr>
          <w:ilvl w:val="2"/>
          <w:numId w:val="54"/>
        </w:numPr>
        <w:spacing w:line="360" w:lineRule="auto"/>
        <w:jc w:val="both"/>
        <w:outlineLvl w:val="1"/>
        <w:rPr>
          <w:rFonts w:ascii="Times New Roman" w:hAnsi="Times New Roman" w:cs="Times New Roman"/>
          <w:b/>
          <w:sz w:val="24"/>
          <w:szCs w:val="24"/>
        </w:rPr>
      </w:pPr>
      <w:bookmarkStart w:id="52" w:name="_Toc350019358"/>
      <w:r w:rsidRPr="00C61AE4">
        <w:rPr>
          <w:rFonts w:ascii="Times New Roman" w:hAnsi="Times New Roman" w:cs="Times New Roman"/>
          <w:b/>
          <w:sz w:val="24"/>
          <w:szCs w:val="24"/>
        </w:rPr>
        <w:t>Análisis Interno</w:t>
      </w:r>
      <w:bookmarkEnd w:id="52"/>
    </w:p>
    <w:p w:rsidR="00266B77" w:rsidRPr="00C61AE4" w:rsidRDefault="00266B77" w:rsidP="00266B77">
      <w:pPr>
        <w:pStyle w:val="Prrafodelista"/>
        <w:numPr>
          <w:ilvl w:val="3"/>
          <w:numId w:val="54"/>
        </w:numPr>
        <w:spacing w:line="360" w:lineRule="auto"/>
        <w:jc w:val="both"/>
        <w:outlineLvl w:val="2"/>
        <w:rPr>
          <w:rFonts w:ascii="Times New Roman" w:hAnsi="Times New Roman" w:cs="Times New Roman"/>
          <w:b/>
          <w:sz w:val="24"/>
          <w:szCs w:val="24"/>
        </w:rPr>
      </w:pPr>
      <w:bookmarkStart w:id="53" w:name="_Toc350019359"/>
      <w:r w:rsidRPr="00C61AE4">
        <w:rPr>
          <w:rFonts w:ascii="Times New Roman" w:hAnsi="Times New Roman" w:cs="Times New Roman"/>
          <w:b/>
          <w:sz w:val="24"/>
          <w:szCs w:val="24"/>
        </w:rPr>
        <w:t>Método Vertical</w:t>
      </w:r>
      <w:bookmarkEnd w:id="53"/>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eastAsia="Times New Roman" w:hAnsi="Times New Roman" w:cs="Times New Roman"/>
          <w:sz w:val="24"/>
          <w:szCs w:val="24"/>
          <w:lang w:eastAsia="es-ES"/>
        </w:rPr>
        <w:t xml:space="preserve">El análisis vertical es de gran importancia a la hora de establecer si </w:t>
      </w:r>
      <w:hyperlink r:id="rId41" w:history="1">
        <w:r w:rsidRPr="00C61AE4">
          <w:rPr>
            <w:rFonts w:ascii="Times New Roman" w:eastAsia="Times New Roman" w:hAnsi="Times New Roman" w:cs="Times New Roman"/>
            <w:sz w:val="24"/>
            <w:szCs w:val="24"/>
            <w:lang w:eastAsia="es-ES"/>
          </w:rPr>
          <w:t>una empresa</w:t>
        </w:r>
      </w:hyperlink>
      <w:r w:rsidRPr="00C61AE4">
        <w:rPr>
          <w:rFonts w:ascii="Times New Roman" w:eastAsia="Times New Roman" w:hAnsi="Times New Roman" w:cs="Times New Roman"/>
          <w:sz w:val="24"/>
          <w:szCs w:val="24"/>
          <w:lang w:eastAsia="es-ES"/>
        </w:rPr>
        <w:t xml:space="preserve"> tiene una </w:t>
      </w:r>
      <w:hyperlink r:id="rId42" w:history="1">
        <w:r w:rsidRPr="00C61AE4">
          <w:rPr>
            <w:rFonts w:ascii="Times New Roman" w:eastAsia="Times New Roman" w:hAnsi="Times New Roman" w:cs="Times New Roman"/>
            <w:sz w:val="24"/>
            <w:szCs w:val="24"/>
            <w:lang w:eastAsia="es-ES"/>
          </w:rPr>
          <w:t>distribución</w:t>
        </w:r>
      </w:hyperlink>
      <w:r w:rsidRPr="00C61AE4">
        <w:rPr>
          <w:rFonts w:ascii="Times New Roman" w:eastAsia="Times New Roman" w:hAnsi="Times New Roman" w:cs="Times New Roman"/>
          <w:sz w:val="24"/>
          <w:szCs w:val="24"/>
          <w:lang w:eastAsia="es-ES"/>
        </w:rPr>
        <w:t xml:space="preserve"> de sus activos equitativa y de acuerdo a las necesidades financieras y operativas. Por ejemplo, una </w:t>
      </w:r>
      <w:hyperlink r:id="rId43" w:history="1">
        <w:r w:rsidRPr="00C61AE4">
          <w:rPr>
            <w:rFonts w:ascii="Times New Roman" w:eastAsia="Times New Roman" w:hAnsi="Times New Roman" w:cs="Times New Roman"/>
            <w:sz w:val="24"/>
            <w:szCs w:val="24"/>
            <w:lang w:eastAsia="es-ES"/>
          </w:rPr>
          <w:t>empresa</w:t>
        </w:r>
      </w:hyperlink>
      <w:r w:rsidRPr="00C61AE4">
        <w:rPr>
          <w:rFonts w:ascii="Times New Roman" w:eastAsia="Times New Roman" w:hAnsi="Times New Roman" w:cs="Times New Roman"/>
          <w:sz w:val="24"/>
          <w:szCs w:val="24"/>
          <w:lang w:eastAsia="es-ES"/>
        </w:rPr>
        <w:t xml:space="preserve"> que tenga unos activos totales de 5.000 y su cartera sea de 800, quiere decir que el 16% de sus activos está representado en cartera, lo cual puede significar que </w:t>
      </w:r>
      <w:hyperlink r:id="rId44" w:history="1">
        <w:r w:rsidRPr="00C61AE4">
          <w:rPr>
            <w:rFonts w:ascii="Times New Roman" w:eastAsia="Times New Roman" w:hAnsi="Times New Roman" w:cs="Times New Roman"/>
            <w:sz w:val="24"/>
            <w:szCs w:val="24"/>
            <w:lang w:eastAsia="es-ES"/>
          </w:rPr>
          <w:t>la empresa</w:t>
        </w:r>
      </w:hyperlink>
      <w:r w:rsidRPr="00C61AE4">
        <w:rPr>
          <w:rFonts w:ascii="Times New Roman" w:eastAsia="Times New Roman" w:hAnsi="Times New Roman" w:cs="Times New Roman"/>
          <w:sz w:val="24"/>
          <w:szCs w:val="24"/>
          <w:lang w:eastAsia="es-ES"/>
        </w:rPr>
        <w:t xml:space="preserve"> pueda tener </w:t>
      </w:r>
      <w:hyperlink r:id="rId45" w:anchor="PLANT" w:history="1">
        <w:r w:rsidRPr="00C61AE4">
          <w:rPr>
            <w:rFonts w:ascii="Times New Roman" w:eastAsia="Times New Roman" w:hAnsi="Times New Roman" w:cs="Times New Roman"/>
            <w:sz w:val="24"/>
            <w:szCs w:val="24"/>
            <w:lang w:eastAsia="es-ES"/>
          </w:rPr>
          <w:t>problemas</w:t>
        </w:r>
      </w:hyperlink>
      <w:r w:rsidRPr="00C61AE4">
        <w:rPr>
          <w:rFonts w:ascii="Times New Roman" w:eastAsia="Times New Roman" w:hAnsi="Times New Roman" w:cs="Times New Roman"/>
          <w:sz w:val="24"/>
          <w:szCs w:val="24"/>
          <w:lang w:eastAsia="es-ES"/>
        </w:rPr>
        <w:t xml:space="preserve"> de liquidez, o también puede significar unas equivocadas o deficientes </w:t>
      </w:r>
      <w:hyperlink r:id="rId46" w:history="1">
        <w:r w:rsidRPr="00C61AE4">
          <w:rPr>
            <w:rFonts w:ascii="Times New Roman" w:eastAsia="Times New Roman" w:hAnsi="Times New Roman" w:cs="Times New Roman"/>
            <w:sz w:val="24"/>
            <w:szCs w:val="24"/>
            <w:lang w:eastAsia="es-ES"/>
          </w:rPr>
          <w:t>Políticas</w:t>
        </w:r>
      </w:hyperlink>
      <w:r w:rsidRPr="00C61AE4">
        <w:rPr>
          <w:rFonts w:ascii="Times New Roman" w:eastAsia="Times New Roman" w:hAnsi="Times New Roman" w:cs="Times New Roman"/>
          <w:sz w:val="24"/>
          <w:szCs w:val="24"/>
          <w:lang w:eastAsia="es-ES"/>
        </w:rPr>
        <w:t xml:space="preserve"> de cartera </w:t>
      </w:r>
      <w:sdt>
        <w:sdtPr>
          <w:rPr>
            <w:rFonts w:ascii="Times New Roman" w:hAnsi="Times New Roman" w:cs="Times New Roman"/>
            <w:lang w:eastAsia="es-ES"/>
          </w:rPr>
          <w:id w:val="-106826238"/>
          <w:citation/>
        </w:sdtPr>
        <w:sdtContent>
          <w:r w:rsidRPr="00C61AE4">
            <w:rPr>
              <w:rFonts w:ascii="Times New Roman" w:eastAsia="Times New Roman" w:hAnsi="Times New Roman" w:cs="Times New Roman"/>
              <w:sz w:val="24"/>
              <w:szCs w:val="24"/>
              <w:lang w:eastAsia="es-ES"/>
            </w:rPr>
            <w:fldChar w:fldCharType="begin"/>
          </w:r>
          <w:r w:rsidRPr="00C61AE4">
            <w:rPr>
              <w:rFonts w:ascii="Times New Roman" w:eastAsia="Times New Roman" w:hAnsi="Times New Roman" w:cs="Times New Roman"/>
              <w:sz w:val="24"/>
              <w:szCs w:val="24"/>
              <w:lang w:val="es-MX" w:eastAsia="es-ES"/>
            </w:rPr>
            <w:instrText xml:space="preserve"> CITATION Law09 \l 2058 </w:instrText>
          </w:r>
          <w:r w:rsidRPr="00C61AE4">
            <w:rPr>
              <w:rFonts w:ascii="Times New Roman" w:eastAsia="Times New Roman" w:hAnsi="Times New Roman" w:cs="Times New Roman"/>
              <w:sz w:val="24"/>
              <w:szCs w:val="24"/>
              <w:lang w:eastAsia="es-ES"/>
            </w:rPr>
            <w:fldChar w:fldCharType="separate"/>
          </w:r>
          <w:r w:rsidRPr="00C61AE4">
            <w:rPr>
              <w:rFonts w:ascii="Times New Roman" w:eastAsia="Times New Roman" w:hAnsi="Times New Roman" w:cs="Times New Roman"/>
              <w:noProof/>
              <w:sz w:val="24"/>
              <w:szCs w:val="24"/>
              <w:lang w:val="es-MX" w:eastAsia="es-ES"/>
            </w:rPr>
            <w:t>(J.Gitman, 2009)</w:t>
          </w:r>
          <w:r w:rsidRPr="00C61AE4">
            <w:rPr>
              <w:rFonts w:ascii="Times New Roman" w:eastAsia="Times New Roman" w:hAnsi="Times New Roman" w:cs="Times New Roman"/>
              <w:sz w:val="24"/>
              <w:szCs w:val="24"/>
              <w:lang w:eastAsia="es-ES"/>
            </w:rPr>
            <w:fldChar w:fldCharType="end"/>
          </w:r>
        </w:sdtContent>
      </w:sdt>
    </w:p>
    <w:p w:rsidR="00266B77" w:rsidRPr="00C61AE4" w:rsidRDefault="00266B77" w:rsidP="00266B77">
      <w:pPr>
        <w:spacing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b/>
          <w:sz w:val="24"/>
          <w:szCs w:val="24"/>
          <w:lang w:eastAsia="es-ES"/>
        </w:rPr>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 xml:space="preserve">cada una de las cuentas del BG </m:t>
            </m:r>
          </m:num>
          <m:den>
            <m:r>
              <m:rPr>
                <m:sty m:val="bi"/>
              </m:rPr>
              <w:rPr>
                <w:rFonts w:ascii="Cambria Math" w:eastAsia="Times New Roman" w:hAnsi="Cambria Math" w:cs="Times New Roman"/>
                <w:sz w:val="36"/>
                <w:szCs w:val="24"/>
                <w:lang w:eastAsia="es-ES"/>
              </w:rPr>
              <m:t>Total de Activos,  Pasivos y Ptrimonio</m:t>
            </m:r>
          </m:den>
        </m:f>
        <m:r>
          <m:rPr>
            <m:sty m:val="bi"/>
          </m:rPr>
          <w:rPr>
            <w:rFonts w:ascii="Cambria Math" w:eastAsia="Times New Roman" w:hAnsi="Cambria Math" w:cs="Times New Roman"/>
            <w:sz w:val="36"/>
            <w:szCs w:val="24"/>
            <w:lang w:eastAsia="es-ES"/>
          </w:rPr>
          <m:t>*100</m:t>
        </m:r>
      </m:oMath>
    </w:p>
    <w:p w:rsidR="00266B77" w:rsidRPr="00C61AE4" w:rsidRDefault="00266B77" w:rsidP="00266B77">
      <w:pPr>
        <w:spacing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Este nos permite conocer la importancia de cada una de las cuentas del balance general de un año y así determinar el nivel de incidencia en las respectivas estructuras que componen el balance general.</w:t>
      </w:r>
    </w:p>
    <w:p w:rsidR="00266B77" w:rsidRPr="00C61AE4" w:rsidRDefault="00266B77" w:rsidP="00266B77">
      <w:pPr>
        <w:pStyle w:val="Prrafodelista"/>
        <w:numPr>
          <w:ilvl w:val="3"/>
          <w:numId w:val="54"/>
        </w:numPr>
        <w:spacing w:line="360" w:lineRule="auto"/>
        <w:jc w:val="both"/>
        <w:outlineLvl w:val="2"/>
        <w:rPr>
          <w:rFonts w:ascii="Times New Roman" w:hAnsi="Times New Roman" w:cs="Times New Roman"/>
          <w:b/>
          <w:sz w:val="24"/>
          <w:szCs w:val="24"/>
        </w:rPr>
      </w:pPr>
      <w:bookmarkStart w:id="54" w:name="_Toc350019360"/>
      <w:r w:rsidRPr="00C61AE4">
        <w:rPr>
          <w:rFonts w:ascii="Times New Roman" w:hAnsi="Times New Roman" w:cs="Times New Roman"/>
          <w:b/>
          <w:sz w:val="24"/>
          <w:szCs w:val="24"/>
        </w:rPr>
        <w:t>Método Horizontal</w:t>
      </w:r>
      <w:bookmarkEnd w:id="54"/>
      <w:r w:rsidRPr="00C61AE4">
        <w:rPr>
          <w:rFonts w:ascii="Times New Roman" w:hAnsi="Times New Roman" w:cs="Times New Roman"/>
          <w:b/>
          <w:sz w:val="24"/>
          <w:szCs w:val="24"/>
        </w:rPr>
        <w:t xml:space="preserve"> </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El análisis  horizontal busca determinar la variación absoluta o relativa que haya sufrido los estados financieros en un periodo respecto a otro determinando cual fue el crecimiento o decrecimiento de una cuenta en un periodo determinado. </w:t>
      </w:r>
      <w:sdt>
        <w:sdtPr>
          <w:rPr>
            <w:rFonts w:ascii="Times New Roman" w:hAnsi="Times New Roman" w:cs="Times New Roman"/>
          </w:rPr>
          <w:id w:val="-1621304253"/>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Sam09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(Pantoja,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Nos permite determinar si el comportamiento de la empresa es bueno o malo dentro de un periodo determinado la variación de cada cuenta  tomando un año base</w:t>
      </w:r>
    </w:p>
    <w:p w:rsidR="00266B77" w:rsidRPr="00C61AE4" w:rsidRDefault="00266B77" w:rsidP="00266B77">
      <w:pPr>
        <w:spacing w:line="360" w:lineRule="auto"/>
        <w:jc w:val="both"/>
        <w:rPr>
          <w:rFonts w:ascii="Times New Roman" w:eastAsiaTheme="minorEastAsia" w:hAnsi="Times New Roman" w:cs="Times New Roman"/>
          <w:b/>
          <w:sz w:val="36"/>
          <w:szCs w:val="24"/>
          <w:lang w:eastAsia="es-ES"/>
        </w:rPr>
      </w:pPr>
      <w:r w:rsidRPr="00C61AE4">
        <w:rPr>
          <w:rFonts w:ascii="Times New Roman" w:hAnsi="Times New Roman" w:cs="Times New Roman"/>
          <w:b/>
          <w:sz w:val="24"/>
          <w:szCs w:val="24"/>
        </w:rPr>
        <w:lastRenderedPageBreak/>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VF-VI</m:t>
            </m:r>
          </m:num>
          <m:den>
            <m:r>
              <m:rPr>
                <m:sty m:val="bi"/>
              </m:rPr>
              <w:rPr>
                <w:rFonts w:ascii="Cambria Math" w:eastAsia="Times New Roman" w:hAnsi="Cambria Math" w:cs="Times New Roman"/>
                <w:sz w:val="36"/>
                <w:szCs w:val="24"/>
                <w:lang w:eastAsia="es-ES"/>
              </w:rPr>
              <m:t>VI</m:t>
            </m:r>
          </m:den>
        </m:f>
        <m:r>
          <m:rPr>
            <m:sty m:val="bi"/>
          </m:rPr>
          <w:rPr>
            <w:rFonts w:ascii="Cambria Math" w:eastAsia="Times New Roman" w:hAnsi="Cambria Math" w:cs="Times New Roman"/>
            <w:sz w:val="36"/>
            <w:szCs w:val="24"/>
            <w:lang w:eastAsia="es-ES"/>
          </w:rPr>
          <m:t>*100</m:t>
        </m:r>
      </m:oMath>
    </w:p>
    <w:p w:rsidR="00266B77" w:rsidRPr="00C61AE4" w:rsidRDefault="00266B77" w:rsidP="00266B77">
      <w:pPr>
        <w:spacing w:line="360" w:lineRule="auto"/>
        <w:jc w:val="both"/>
        <w:rPr>
          <w:rFonts w:ascii="Times New Roman" w:eastAsiaTheme="minorEastAsia" w:hAnsi="Times New Roman" w:cs="Times New Roman"/>
          <w:b/>
          <w:sz w:val="24"/>
          <w:szCs w:val="24"/>
          <w:lang w:eastAsia="es-ES"/>
        </w:rPr>
      </w:pPr>
      <w:r w:rsidRPr="00C61AE4">
        <w:rPr>
          <w:rFonts w:ascii="Times New Roman" w:eastAsiaTheme="minorEastAsia" w:hAnsi="Times New Roman" w:cs="Times New Roman"/>
          <w:b/>
          <w:sz w:val="24"/>
          <w:szCs w:val="24"/>
          <w:lang w:eastAsia="es-ES"/>
        </w:rPr>
        <w:t>En donde:</w:t>
      </w:r>
    </w:p>
    <w:p w:rsidR="00266B77" w:rsidRPr="00C61AE4" w:rsidRDefault="00266B77" w:rsidP="00266B77">
      <w:pPr>
        <w:spacing w:line="360" w:lineRule="auto"/>
        <w:jc w:val="both"/>
        <w:rPr>
          <w:rFonts w:ascii="Times New Roman" w:eastAsiaTheme="minorEastAsia" w:hAnsi="Times New Roman" w:cs="Times New Roman"/>
          <w:sz w:val="24"/>
          <w:szCs w:val="24"/>
          <w:lang w:eastAsia="es-ES"/>
        </w:rPr>
      </w:pPr>
      <w:r w:rsidRPr="00C61AE4">
        <w:rPr>
          <w:rFonts w:ascii="Times New Roman" w:eastAsiaTheme="minorEastAsia" w:hAnsi="Times New Roman" w:cs="Times New Roman"/>
          <w:b/>
          <w:sz w:val="24"/>
          <w:szCs w:val="24"/>
          <w:lang w:eastAsia="es-ES"/>
        </w:rPr>
        <w:t>VF:</w:t>
      </w:r>
      <w:r w:rsidRPr="00C61AE4">
        <w:rPr>
          <w:rFonts w:ascii="Times New Roman" w:eastAsiaTheme="minorEastAsia" w:hAnsi="Times New Roman" w:cs="Times New Roman"/>
          <w:sz w:val="24"/>
          <w:szCs w:val="24"/>
          <w:lang w:eastAsia="es-ES"/>
        </w:rPr>
        <w:t xml:space="preserve"> Valor Final</w:t>
      </w:r>
    </w:p>
    <w:p w:rsidR="00266B77" w:rsidRPr="00C61AE4" w:rsidRDefault="00266B77" w:rsidP="00266B77">
      <w:pPr>
        <w:spacing w:line="360" w:lineRule="auto"/>
        <w:jc w:val="both"/>
        <w:rPr>
          <w:rFonts w:ascii="Times New Roman" w:eastAsiaTheme="minorEastAsia" w:hAnsi="Times New Roman" w:cs="Times New Roman"/>
          <w:sz w:val="24"/>
          <w:szCs w:val="24"/>
          <w:lang w:eastAsia="es-ES"/>
        </w:rPr>
      </w:pPr>
      <w:r w:rsidRPr="00C61AE4">
        <w:rPr>
          <w:rFonts w:ascii="Times New Roman" w:eastAsiaTheme="minorEastAsia" w:hAnsi="Times New Roman" w:cs="Times New Roman"/>
          <w:b/>
          <w:sz w:val="24"/>
          <w:szCs w:val="24"/>
          <w:lang w:eastAsia="es-ES"/>
        </w:rPr>
        <w:t>VI:</w:t>
      </w:r>
      <w:r w:rsidRPr="00C61AE4">
        <w:rPr>
          <w:rFonts w:ascii="Times New Roman" w:eastAsiaTheme="minorEastAsia" w:hAnsi="Times New Roman" w:cs="Times New Roman"/>
          <w:sz w:val="24"/>
          <w:szCs w:val="24"/>
          <w:lang w:eastAsia="es-ES"/>
        </w:rPr>
        <w:t xml:space="preserve"> Valor Inicial</w:t>
      </w:r>
    </w:p>
    <w:p w:rsidR="00266B77" w:rsidRPr="00C61AE4" w:rsidRDefault="00266B77" w:rsidP="00266B77">
      <w:pPr>
        <w:pStyle w:val="Prrafodelista"/>
        <w:numPr>
          <w:ilvl w:val="3"/>
          <w:numId w:val="54"/>
        </w:numPr>
        <w:spacing w:line="360" w:lineRule="auto"/>
        <w:jc w:val="both"/>
        <w:outlineLvl w:val="2"/>
        <w:rPr>
          <w:rFonts w:ascii="Times New Roman" w:hAnsi="Times New Roman" w:cs="Times New Roman"/>
          <w:b/>
          <w:sz w:val="24"/>
          <w:szCs w:val="24"/>
        </w:rPr>
      </w:pPr>
      <w:bookmarkStart w:id="55" w:name="_Toc350019361"/>
      <w:r w:rsidRPr="00C61AE4">
        <w:rPr>
          <w:rFonts w:ascii="Times New Roman" w:hAnsi="Times New Roman" w:cs="Times New Roman"/>
          <w:b/>
          <w:sz w:val="24"/>
          <w:szCs w:val="24"/>
        </w:rPr>
        <w:t>Apalancamiento Financiero</w:t>
      </w:r>
      <w:bookmarkEnd w:id="55"/>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El apalancamiento financiero es el efecto que se produce en la rentabilidad de la empresa como consecuencia del empleo de deuda en su estructura de financiación. Conviene precisar qué se entiende por rentabilidad, para poder entender si ese efecto expositivo o negativo, y en qué circunstancias. Como es sabido, rentabilidad no es sinónimo de resultado contable (beneficio o pérdida), sino de resultado en relación con la inversión. </w:t>
      </w:r>
      <w:sdt>
        <w:sdtPr>
          <w:rPr>
            <w:rFonts w:ascii="Times New Roman" w:hAnsi="Times New Roman" w:cs="Times New Roman"/>
          </w:rPr>
          <w:id w:val="893703221"/>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Edi09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(Castillo, 2009)</w:t>
          </w:r>
          <w:r w:rsidRPr="00C61AE4">
            <w:rPr>
              <w:rFonts w:ascii="Times New Roman" w:hAnsi="Times New Roman" w:cs="Times New Roman"/>
              <w:sz w:val="24"/>
              <w:szCs w:val="24"/>
            </w:rPr>
            <w:fldChar w:fldCharType="end"/>
          </w:r>
        </w:sdtContent>
      </w:sdt>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El apalancamiento es una herramienta que permite a las organizaciones disminuir el riesgo en su inversión al trabajar con capital ajeno a la entidad, y este apalancamiento es determinado por el valor de la cuenta gastos financieros siendo así un punto de apoyo para disminuir riesgos e impuestos.</w:t>
      </w:r>
    </w:p>
    <w:p w:rsidR="00266B77" w:rsidRPr="00C61AE4" w:rsidRDefault="00266B77" w:rsidP="00266B77">
      <w:pPr>
        <w:pStyle w:val="Prrafodelista"/>
        <w:numPr>
          <w:ilvl w:val="3"/>
          <w:numId w:val="54"/>
        </w:numPr>
        <w:spacing w:line="360" w:lineRule="auto"/>
        <w:jc w:val="both"/>
        <w:outlineLvl w:val="2"/>
        <w:rPr>
          <w:rFonts w:ascii="Times New Roman" w:hAnsi="Times New Roman" w:cs="Times New Roman"/>
          <w:b/>
          <w:sz w:val="24"/>
          <w:szCs w:val="24"/>
        </w:rPr>
      </w:pPr>
      <w:bookmarkStart w:id="56" w:name="_Toc350019362"/>
      <w:r w:rsidRPr="00C61AE4">
        <w:rPr>
          <w:rFonts w:ascii="Times New Roman" w:hAnsi="Times New Roman" w:cs="Times New Roman"/>
          <w:b/>
          <w:sz w:val="24"/>
          <w:szCs w:val="24"/>
        </w:rPr>
        <w:t>Diagrama DUPONT</w:t>
      </w:r>
      <w:bookmarkEnd w:id="56"/>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sistema DUPONT es una de las </w:t>
      </w:r>
      <w:hyperlink r:id="rId47" w:history="1">
        <w:r w:rsidRPr="00C61AE4">
          <w:rPr>
            <w:rStyle w:val="Hipervnculo"/>
            <w:rFonts w:ascii="Times New Roman" w:hAnsi="Times New Roman" w:cs="Times New Roman"/>
            <w:sz w:val="24"/>
            <w:szCs w:val="24"/>
          </w:rPr>
          <w:t>razones financieras</w:t>
        </w:r>
      </w:hyperlink>
      <w:r w:rsidRPr="00C61AE4">
        <w:rPr>
          <w:rFonts w:ascii="Times New Roman" w:hAnsi="Times New Roman" w:cs="Times New Roman"/>
          <w:sz w:val="24"/>
          <w:szCs w:val="24"/>
        </w:rPr>
        <w:t xml:space="preserve"> de </w:t>
      </w:r>
      <w:hyperlink r:id="rId48" w:history="1">
        <w:r w:rsidRPr="00C61AE4">
          <w:rPr>
            <w:rStyle w:val="Hipervnculo"/>
            <w:rFonts w:ascii="Times New Roman" w:hAnsi="Times New Roman" w:cs="Times New Roman"/>
            <w:sz w:val="24"/>
            <w:szCs w:val="24"/>
          </w:rPr>
          <w:t>rentabilidad</w:t>
        </w:r>
      </w:hyperlink>
      <w:r w:rsidRPr="00C61AE4">
        <w:rPr>
          <w:rFonts w:ascii="Times New Roman" w:hAnsi="Times New Roman" w:cs="Times New Roman"/>
          <w:sz w:val="24"/>
          <w:szCs w:val="24"/>
        </w:rPr>
        <w:t xml:space="preserve"> más importantes en el análisis del desempeño económico y operativo  de una empresa.</w:t>
      </w:r>
      <w:r w:rsidRPr="00C61AE4">
        <w:rPr>
          <w:rFonts w:ascii="Times New Roman" w:hAnsi="Times New Roman" w:cs="Times New Roman"/>
          <w:sz w:val="24"/>
          <w:szCs w:val="24"/>
        </w:rPr>
        <w:br/>
        <w:t xml:space="preserve">El sistema DUPONT integra o combina los principales indicadores financieros con el fin de determinar la eficiencia con que la empresa está utilizando sus activos, su </w:t>
      </w:r>
      <w:hyperlink r:id="rId49" w:history="1">
        <w:r w:rsidRPr="00C61AE4">
          <w:rPr>
            <w:rStyle w:val="Hipervnculo"/>
            <w:rFonts w:ascii="Times New Roman" w:hAnsi="Times New Roman" w:cs="Times New Roman"/>
            <w:sz w:val="24"/>
            <w:szCs w:val="24"/>
          </w:rPr>
          <w:t>capital de trabajo</w:t>
        </w:r>
      </w:hyperlink>
      <w:r w:rsidRPr="00C61AE4">
        <w:rPr>
          <w:rFonts w:ascii="Times New Roman" w:hAnsi="Times New Roman" w:cs="Times New Roman"/>
          <w:sz w:val="24"/>
          <w:szCs w:val="24"/>
        </w:rPr>
        <w:t xml:space="preserve"> y el multiplicador de capital (Apalancamiento financiero).</w:t>
      </w:r>
    </w:p>
    <w:p w:rsidR="00266B77" w:rsidRPr="00C61AE4" w:rsidRDefault="00266B77" w:rsidP="00266B77">
      <w:pPr>
        <w:spacing w:line="360" w:lineRule="auto"/>
        <w:jc w:val="both"/>
        <w:rPr>
          <w:rFonts w:ascii="Times New Roman" w:hAnsi="Times New Roman" w:cs="Times New Roman"/>
        </w:rPr>
      </w:pPr>
      <w:r w:rsidRPr="00C61AE4">
        <w:rPr>
          <w:rFonts w:ascii="Times New Roman" w:hAnsi="Times New Roman" w:cs="Times New Roman"/>
          <w:sz w:val="24"/>
          <w:szCs w:val="24"/>
        </w:rPr>
        <w:br/>
        <w:t>En principio, el sistema DUPONT reúne el margen neto de utilidades, la rotación de los activos totales de la empresa y de su apalancamiento financiero.</w:t>
      </w:r>
      <w:r w:rsidRPr="00C61AE4">
        <w:rPr>
          <w:rFonts w:ascii="Times New Roman" w:hAnsi="Times New Roman" w:cs="Times New Roman"/>
          <w:sz w:val="24"/>
          <w:szCs w:val="24"/>
        </w:rPr>
        <w:br/>
        <w:t xml:space="preserve">Estas tres variables son las responsables del crecimiento económico de una empresa, la cual obtiene sus recursos o bien de un buen margen de utilidad en las ventas, o de un uso eficiente de sus activos fijos lo que supone una buena rotación de estos, lo mismo </w:t>
      </w:r>
      <w:r w:rsidRPr="00C61AE4">
        <w:rPr>
          <w:rFonts w:ascii="Times New Roman" w:hAnsi="Times New Roman" w:cs="Times New Roman"/>
          <w:sz w:val="24"/>
          <w:szCs w:val="24"/>
        </w:rPr>
        <w:lastRenderedPageBreak/>
        <w:t>que la efecto sobre la rentabilidad que tienen los costos financieros por el uso de capital financiado para desarrollar sus operaciones.</w:t>
      </w:r>
      <w:sdt>
        <w:sdtPr>
          <w:rPr>
            <w:rFonts w:ascii="Times New Roman" w:hAnsi="Times New Roman" w:cs="Times New Roman"/>
          </w:rPr>
          <w:id w:val="795036543"/>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Ped10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 xml:space="preserve"> (Zuñiga, 2010)</w:t>
          </w:r>
          <w:r w:rsidRPr="00C61AE4">
            <w:rPr>
              <w:rFonts w:ascii="Times New Roman" w:hAnsi="Times New Roman" w:cs="Times New Roman"/>
              <w:sz w:val="24"/>
              <w:szCs w:val="24"/>
            </w:rPr>
            <w:fldChar w:fldCharType="end"/>
          </w:r>
        </w:sdtContent>
      </w:sdt>
    </w:p>
    <w:p w:rsidR="00266B77" w:rsidRPr="00C61AE4" w:rsidRDefault="00266B77" w:rsidP="00266B77">
      <w:pPr>
        <w:spacing w:after="24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Este método fue desarrollado por la empresa Du Pont de Nemours hace un buen número de años y trata de explicar la obtención de la rentabilidad de una inversión en función de dos factores:</w:t>
      </w:r>
    </w:p>
    <w:p w:rsidR="00266B77" w:rsidRPr="00C61AE4" w:rsidRDefault="00266B77" w:rsidP="00266B77">
      <w:pPr>
        <w:spacing w:after="240" w:line="360" w:lineRule="auto"/>
        <w:jc w:val="both"/>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1.- Rotación de los activos.</w:t>
      </w:r>
    </w:p>
    <w:p w:rsidR="00266B77" w:rsidRPr="00C61AE4" w:rsidRDefault="00266B77" w:rsidP="00266B77">
      <w:pPr>
        <w:spacing w:after="240" w:line="360" w:lineRule="auto"/>
        <w:jc w:val="both"/>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br/>
        <w:t>2.- Porcentaje de beneficio global o margen sobre ventas.</w:t>
      </w: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El primer puede ser el número de veces que las ventas cubren al activo neto y en el segundo el porcentaje de beneficio global (beneficio después de impuestos + gastos financieros netos) sobre ventas. Los conceptos de inversión y rendimiento pueden variar de unos autores a otros en función de las partidas contables que incluyan. Alguna versión incluye un tercer factor: "apalancamiento financiero", principalmente cuando se quiere determinar la rentabilidad de los fondos propios. En resumen, la ecuación que se aplica aquí es la siguiente:</w:t>
      </w:r>
    </w:p>
    <w:p w:rsidR="00266B77" w:rsidRPr="00C61AE4" w:rsidRDefault="00266B77" w:rsidP="00266B77">
      <w:pPr>
        <w:numPr>
          <w:ilvl w:val="0"/>
          <w:numId w:val="64"/>
        </w:numPr>
        <w:spacing w:before="100" w:beforeAutospacing="1" w:after="100" w:afterAutospacing="1" w:line="360" w:lineRule="auto"/>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 Rentabilidad= Rotación activos X % de Beneficio sobre ventas</w:t>
      </w:r>
    </w:p>
    <w:p w:rsidR="00266B77" w:rsidRPr="00C61AE4" w:rsidRDefault="00266B77" w:rsidP="00266B77">
      <w:pPr>
        <w:numPr>
          <w:ilvl w:val="0"/>
          <w:numId w:val="65"/>
        </w:numPr>
        <w:spacing w:before="100" w:beforeAutospacing="1" w:after="100" w:afterAutospacing="1" w:line="360" w:lineRule="auto"/>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 Rentabilidad= Ventas / Activos X (100 x Beneficio Global / Ventas )</w:t>
      </w:r>
    </w:p>
    <w:p w:rsidR="00266B77" w:rsidRDefault="00266B77" w:rsidP="00266B77">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Muchos analistas consideran que estos dos parámetros (rotación de activos y margen sobre ventas) son muy representativos en la gestión y control de una empresa o negocio. La variación de la rentabilidad de los activos puede obtenerse variando el margen de beneficio global o variando la rotación de activos, o mediante la combinación de ambos. La actuación ha de realizarse sobre las variables que hay detrás de cada parámetro.</w:t>
      </w:r>
      <w:r w:rsidRPr="00C61AE4">
        <w:rPr>
          <w:rFonts w:ascii="Times New Roman" w:eastAsia="Times New Roman" w:hAnsi="Times New Roman" w:cs="Times New Roman"/>
          <w:sz w:val="24"/>
          <w:szCs w:val="24"/>
          <w:lang w:eastAsia="es-ES"/>
        </w:rPr>
        <w:br/>
        <w:t>El sistema suele presentarse en un gráfico, en el cual se descompone, en secuencia, la rentabilidad de la empresa en los dos ratios comentados, desglosando las variables contables que contribuyen a los mismos. La plantilla Excel siguiente realiza este gráfico a partir de unos datos básicos del balance y cuenta de resultados.</w:t>
      </w:r>
      <w:r w:rsidRPr="00C61AE4">
        <w:rPr>
          <w:rFonts w:ascii="Times New Roman" w:eastAsia="Times New Roman" w:hAnsi="Times New Roman" w:cs="Times New Roman"/>
          <w:sz w:val="24"/>
          <w:szCs w:val="24"/>
          <w:lang w:eastAsia="es-ES"/>
        </w:rPr>
        <w:br/>
        <w:t xml:space="preserve">Su aplicación aporta una conocimiento y explicación de cómo obtienen la rentabilidad las empresas, que puede compararse con otras del mismo sector o con la misma en distintos periodos. Resulta interesante ver como determinadas actividades obtienen la </w:t>
      </w:r>
      <w:r w:rsidRPr="00C61AE4">
        <w:rPr>
          <w:rFonts w:ascii="Times New Roman" w:eastAsia="Times New Roman" w:hAnsi="Times New Roman" w:cs="Times New Roman"/>
          <w:sz w:val="24"/>
          <w:szCs w:val="24"/>
          <w:lang w:eastAsia="es-ES"/>
        </w:rPr>
        <w:lastRenderedPageBreak/>
        <w:t>rentabilidad vía rotaciones frente a otras que basan su estrategia en elevados márgenes. Por ejemplo, las empresas industriales, con gran volumen de activos, la rotación del activo es baja y por tanto la rentabilidad ha de obtenerse con márgenes elevados, frente al comercio de alimentación y las empresas de servicios con rotación de activos alta y por tanto, márgenes o beneficios sobre ventas más reducidos.</w:t>
      </w: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Default="00266B77" w:rsidP="00266B77">
      <w:pPr>
        <w:spacing w:after="0" w:line="360" w:lineRule="auto"/>
        <w:jc w:val="both"/>
        <w:rPr>
          <w:rFonts w:ascii="Times New Roman" w:eastAsia="Times New Roman" w:hAnsi="Times New Roman" w:cs="Times New Roman"/>
          <w:sz w:val="24"/>
          <w:szCs w:val="24"/>
          <w:lang w:eastAsia="es-ES"/>
        </w:rPr>
      </w:pPr>
    </w:p>
    <w:p w:rsidR="00266B77" w:rsidRPr="00C61AE4" w:rsidRDefault="00266B77" w:rsidP="00266B77">
      <w:pPr>
        <w:spacing w:after="0" w:line="360" w:lineRule="auto"/>
        <w:jc w:val="both"/>
        <w:rPr>
          <w:rFonts w:ascii="Times New Roman" w:eastAsia="Times New Roman" w:hAnsi="Times New Roman" w:cs="Times New Roman"/>
          <w:sz w:val="24"/>
          <w:szCs w:val="24"/>
          <w:lang w:eastAsia="es-ES"/>
        </w:rPr>
      </w:pPr>
    </w:p>
    <w:p w:rsidR="00266B77" w:rsidRPr="00C61AE4" w:rsidRDefault="00266B77" w:rsidP="00266B77">
      <w:pPr>
        <w:pStyle w:val="Prrafodelista"/>
        <w:numPr>
          <w:ilvl w:val="0"/>
          <w:numId w:val="63"/>
        </w:numPr>
        <w:tabs>
          <w:tab w:val="left" w:pos="426"/>
        </w:tabs>
        <w:spacing w:line="360" w:lineRule="auto"/>
        <w:ind w:left="0" w:firstLine="0"/>
        <w:jc w:val="both"/>
        <w:rPr>
          <w:rFonts w:ascii="Times New Roman" w:hAnsi="Times New Roman" w:cs="Times New Roman"/>
          <w:b/>
          <w:sz w:val="24"/>
          <w:szCs w:val="24"/>
        </w:rPr>
      </w:pPr>
      <w:r w:rsidRPr="00C61AE4">
        <w:rPr>
          <w:rFonts w:ascii="Times New Roman" w:hAnsi="Times New Roman" w:cs="Times New Roman"/>
          <w:b/>
          <w:sz w:val="24"/>
          <w:szCs w:val="24"/>
        </w:rPr>
        <w:t>Gráfico Dupont</w:t>
      </w:r>
    </w:p>
    <w:p w:rsidR="00266B77" w:rsidRPr="00C61AE4" w:rsidRDefault="00266B77" w:rsidP="00266B77">
      <w:pPr>
        <w:spacing w:line="360" w:lineRule="auto"/>
        <w:jc w:val="center"/>
        <w:rPr>
          <w:rFonts w:ascii="Times New Roman" w:hAnsi="Times New Roman" w:cs="Times New Roman"/>
          <w:b/>
          <w:sz w:val="24"/>
          <w:szCs w:val="24"/>
        </w:rPr>
      </w:pPr>
      <w:r w:rsidRPr="00C61AE4">
        <w:rPr>
          <w:noProof/>
          <w:lang w:eastAsia="es-ES"/>
        </w:rPr>
        <w:lastRenderedPageBreak/>
        <w:drawing>
          <wp:inline distT="0" distB="0" distL="0" distR="0" wp14:anchorId="0481D07B" wp14:editId="0327B29D">
            <wp:extent cx="4226544" cy="5619750"/>
            <wp:effectExtent l="0" t="0" r="317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4947"/>
                    <a:stretch/>
                  </pic:blipFill>
                  <pic:spPr bwMode="auto">
                    <a:xfrm>
                      <a:off x="0" y="0"/>
                      <a:ext cx="4228449" cy="5622283"/>
                    </a:xfrm>
                    <a:prstGeom prst="rect">
                      <a:avLst/>
                    </a:prstGeom>
                    <a:noFill/>
                    <a:ln>
                      <a:noFill/>
                    </a:ln>
                    <a:extLst>
                      <a:ext uri="{53640926-AAD7-44D8-BBD7-CCE9431645EC}">
                        <a14:shadowObscured xmlns:a14="http://schemas.microsoft.com/office/drawing/2010/main"/>
                      </a:ext>
                    </a:extLst>
                  </pic:spPr>
                </pic:pic>
              </a:graphicData>
            </a:graphic>
          </wp:inline>
        </w:drawing>
      </w:r>
    </w:p>
    <w:p w:rsidR="00266B77" w:rsidRDefault="00266B77" w:rsidP="00266B77">
      <w:pPr>
        <w:spacing w:line="360" w:lineRule="auto"/>
        <w:jc w:val="center"/>
        <w:rPr>
          <w:rFonts w:ascii="Times New Roman" w:hAnsi="Times New Roman" w:cs="Times New Roman"/>
          <w:sz w:val="24"/>
          <w:szCs w:val="24"/>
        </w:rPr>
      </w:pPr>
      <w:r w:rsidRPr="00C61AE4">
        <w:rPr>
          <w:rFonts w:ascii="Times New Roman" w:hAnsi="Times New Roman" w:cs="Times New Roman"/>
          <w:b/>
          <w:sz w:val="24"/>
          <w:szCs w:val="24"/>
        </w:rPr>
        <w:t xml:space="preserve">Fuente: </w:t>
      </w:r>
      <w:hyperlink r:id="rId51" w:history="1">
        <w:r w:rsidRPr="00D8050D">
          <w:rPr>
            <w:rStyle w:val="Hipervnculo"/>
            <w:rFonts w:ascii="Times New Roman" w:hAnsi="Times New Roman" w:cs="Times New Roman"/>
            <w:sz w:val="24"/>
            <w:szCs w:val="24"/>
          </w:rPr>
          <w:t>www.economia-exel.com</w:t>
        </w:r>
      </w:hyperlink>
    </w:p>
    <w:p w:rsidR="00266B77" w:rsidRPr="00C61AE4" w:rsidRDefault="00266B77" w:rsidP="00266B77">
      <w:pPr>
        <w:spacing w:line="360" w:lineRule="auto"/>
        <w:jc w:val="center"/>
        <w:rPr>
          <w:rFonts w:ascii="Times New Roman" w:hAnsi="Times New Roman" w:cs="Times New Roman"/>
          <w:b/>
          <w:sz w:val="24"/>
          <w:szCs w:val="24"/>
        </w:rPr>
      </w:pP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sistema de DuPont integra indicadores financieros para determinar eficiencia de la empresa  por lo tanto este diagrama es un técnica que se puede utilizar para analizar la rentabilidad de una empresa o entidad financiera.</w:t>
      </w:r>
    </w:p>
    <w:p w:rsidR="00266B77" w:rsidRPr="00C61AE4" w:rsidRDefault="00266B77" w:rsidP="00266B77">
      <w:pPr>
        <w:pStyle w:val="Prrafodelista"/>
        <w:numPr>
          <w:ilvl w:val="1"/>
          <w:numId w:val="54"/>
        </w:numPr>
        <w:spacing w:line="360" w:lineRule="auto"/>
        <w:jc w:val="both"/>
        <w:outlineLvl w:val="1"/>
        <w:rPr>
          <w:rFonts w:ascii="Times New Roman" w:hAnsi="Times New Roman" w:cs="Times New Roman"/>
          <w:b/>
          <w:sz w:val="24"/>
          <w:szCs w:val="24"/>
        </w:rPr>
      </w:pPr>
      <w:bookmarkStart w:id="57" w:name="_Toc350019363"/>
      <w:r w:rsidRPr="00C61AE4">
        <w:rPr>
          <w:rFonts w:ascii="Times New Roman" w:hAnsi="Times New Roman" w:cs="Times New Roman"/>
          <w:b/>
          <w:sz w:val="24"/>
          <w:szCs w:val="24"/>
        </w:rPr>
        <w:t>Proyecciones Financieras</w:t>
      </w:r>
      <w:bookmarkEnd w:id="57"/>
      <w:r w:rsidRPr="00C61AE4">
        <w:rPr>
          <w:rFonts w:ascii="Times New Roman" w:hAnsi="Times New Roman" w:cs="Times New Roman"/>
          <w:b/>
          <w:sz w:val="24"/>
          <w:szCs w:val="24"/>
        </w:rPr>
        <w:t xml:space="preserve">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Son una herramienta que permite ver en números el futuro de una empresa demás son un instrumento para pronosticar ventas, gastos e inversiones en un periodo determinado y traducir los resultados esperados en los estados financieros básicos: estado de resultados, balance general y flujo de efectivo.</w:t>
      </w:r>
    </w:p>
    <w:p w:rsidR="00266B77" w:rsidRPr="004A538E" w:rsidRDefault="00266B77" w:rsidP="00266B77">
      <w:pPr>
        <w:pStyle w:val="Ttulo3"/>
        <w:rPr>
          <w:rFonts w:ascii="Times New Roman" w:hAnsi="Times New Roman" w:cs="Times New Roman"/>
          <w:color w:val="auto"/>
          <w:sz w:val="24"/>
          <w:szCs w:val="24"/>
        </w:rPr>
      </w:pPr>
      <w:bookmarkStart w:id="58" w:name="_Toc350019364"/>
      <w:r w:rsidRPr="004A538E">
        <w:rPr>
          <w:rFonts w:ascii="Times New Roman" w:hAnsi="Times New Roman" w:cs="Times New Roman"/>
          <w:color w:val="auto"/>
          <w:sz w:val="24"/>
          <w:szCs w:val="24"/>
        </w:rPr>
        <w:lastRenderedPageBreak/>
        <w:t>1.7.1 VAM (Valor Actual Neto)</w:t>
      </w:r>
      <w:bookmarkEnd w:id="58"/>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Valor actual neto (VAN)</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VAN es un indicador financiero que mide los flujos de los futuros ingresos y egresos que tendrá un proyecto, para determinar, si luego de descontar la inversión inicial, nos quedaría alguna ganancia. Si el resultado es positivo, el proyecto es viable.</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Basta con hallar VAN de un proyecto de inversión para saber si dicho proyecto es viable o no. El VAN también nos permite determinar cuál proyecto es el más rentable entre varias opciones de inversión. </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La fórmula del VAN es: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 BNA – Inversión</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Donde el beneficio neto actualizado (BNA) es el valor actual del flujo de caja o beneficio neto proyectado, el cual ha sido actualizado a través de una tasa de descuento.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tasa de descuento (TD) con la que se descuenta el flujo neto proyectado, es el la tasa de oportunidad, rendimiento o rentabilidad mínima, que se espera ganar; por lo tanto, cuando la inversión resulta mayor que el BNA (VAN negativo o menor que 0) es porque no se ha satisfecho dicha tasa. Cuando el BNA es igual a la inversión (VAN igual a 0) es porque se ha cumplido con dicha tasa. Y cuando el BNA es mayor que la inversión es porque se ha cumplido con dicha tasa y además, se ha generado una ganancia o beneficio adicional.</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&gt; 0 → el proyecto es rentable.</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 0 → el proyecto es rentable también, porque ya está incorporado ganancia de la TD.</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&lt; 0 → el proyecto no es rentable.</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VAN es un método empleado para conocer la rentabilidad de un proyecto que permitirá sacar conclusiones acerca de las inversiones determinado la rentabilidad de las mismas y sus niveles de ingresos.</w:t>
      </w:r>
    </w:p>
    <w:p w:rsidR="00266B77" w:rsidRPr="00C61AE4" w:rsidRDefault="00266B77" w:rsidP="00266B77">
      <w:pPr>
        <w:pStyle w:val="Ttulo3"/>
        <w:rPr>
          <w:color w:val="auto"/>
        </w:rPr>
      </w:pPr>
      <w:bookmarkStart w:id="59" w:name="_Toc350019365"/>
      <w:r w:rsidRPr="00C61AE4">
        <w:rPr>
          <w:rFonts w:ascii="Times New Roman" w:hAnsi="Times New Roman" w:cs="Times New Roman"/>
          <w:color w:val="auto"/>
          <w:sz w:val="24"/>
          <w:szCs w:val="24"/>
        </w:rPr>
        <w:t>1.7.2 TIR (</w:t>
      </w:r>
      <w:r w:rsidRPr="00C61AE4">
        <w:rPr>
          <w:color w:val="auto"/>
        </w:rPr>
        <w:t>Tasa interna de retorno)</w:t>
      </w:r>
      <w:bookmarkEnd w:id="59"/>
      <w:r w:rsidRPr="00C61AE4">
        <w:rPr>
          <w:color w:val="auto"/>
        </w:rPr>
        <w:t xml:space="preserve">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La tasa interna de retorno o tasa interna de rentabilidad (TIR) de una inversión es el promedio geométrico de los rendimientos futuros esperados de dicha inversión, y que </w:t>
      </w:r>
      <w:r w:rsidRPr="00C61AE4">
        <w:rPr>
          <w:rFonts w:ascii="Times New Roman" w:hAnsi="Times New Roman" w:cs="Times New Roman"/>
          <w:sz w:val="24"/>
          <w:szCs w:val="24"/>
        </w:rPr>
        <w:lastRenderedPageBreak/>
        <w:t>implica por cierto el supuesto de una oportunidad para "reinvertir". En términos simples, diversos autores la conceptualizan como la tasa de descuento con la que el valor actual neto o valor presente neto (VAN o VPN) es igual a cero.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TIR puede utilizarse como indicador de la rentabilidad de un proyecto: a mayor TIR, mayor rentabilidad; así, se utiliza como uno de los criterios para decidir sobre la aceptación o rechazo de un proyecto de inversión. Para ello, la TIR se compara con una tasa mínima o tasa de corte, el coste de oportunidad de la inversión (si la inversión no tiene riesgo, el coste de oportunidad utilizado para comparar la TIR será la tasa de rentabilidad libre de riesgo). Si la tasa de rendimiento del proyecto - expresada por la TIR- supera la tasa de corte, se acepta la inversión; en caso contrario, se rechaza.</w:t>
      </w:r>
    </w:p>
    <w:p w:rsidR="00266B77" w:rsidRPr="00C61AE4" w:rsidRDefault="00266B77" w:rsidP="00266B77">
      <w:pPr>
        <w:pStyle w:val="HTMLconformatoprevio"/>
        <w:spacing w:line="360" w:lineRule="auto"/>
      </w:pPr>
      <w:r w:rsidRPr="00C61AE4">
        <w:rPr>
          <w:noProof/>
        </w:rPr>
        <w:drawing>
          <wp:inline distT="0" distB="0" distL="0" distR="0" wp14:anchorId="22BB2E2E" wp14:editId="01E76844">
            <wp:extent cx="2562225" cy="457200"/>
            <wp:effectExtent l="0" t="0" r="9525" b="0"/>
            <wp:docPr id="51" name="Imagen 51" descr=" VAN = \sum_{t=1}^n{\frac{F_{t}}{(1+TIR)^t}} -I =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VAN = \sum_{t=1}^n{\frac{F_{t}}{(1+TIR)^t}} -I = 0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62225" cy="457200"/>
                    </a:xfrm>
                    <a:prstGeom prst="rect">
                      <a:avLst/>
                    </a:prstGeom>
                    <a:noFill/>
                    <a:ln>
                      <a:noFill/>
                    </a:ln>
                  </pic:spPr>
                </pic:pic>
              </a:graphicData>
            </a:graphic>
          </wp:inline>
        </w:drawing>
      </w:r>
    </w:p>
    <w:p w:rsidR="00266B77" w:rsidRPr="00C61AE4" w:rsidRDefault="00266B77" w:rsidP="00266B77">
      <w:pPr>
        <w:pStyle w:val="NormalWeb"/>
        <w:spacing w:line="360" w:lineRule="auto"/>
      </w:pPr>
      <w:r w:rsidRPr="00C61AE4">
        <w:t>Dónde:</w:t>
      </w:r>
    </w:p>
    <w:p w:rsidR="00266B77" w:rsidRPr="00C61AE4" w:rsidRDefault="00266B77" w:rsidP="00266B77">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4214601B" wp14:editId="22B7B098">
            <wp:extent cx="171450" cy="161925"/>
            <wp:effectExtent l="0" t="0" r="0" b="9525"/>
            <wp:docPr id="52" name="Imagen 52" descr="F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_{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C61AE4">
        <w:rPr>
          <w:rFonts w:ascii="Times New Roman" w:hAnsi="Times New Roman" w:cs="Times New Roman"/>
          <w:sz w:val="24"/>
          <w:szCs w:val="24"/>
        </w:rPr>
        <w:t xml:space="preserve"> : Es el Flujo de Caja en el periodo t.</w:t>
      </w:r>
    </w:p>
    <w:p w:rsidR="00266B77" w:rsidRPr="00C61AE4" w:rsidRDefault="00266B77" w:rsidP="00266B77">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6E9A0EEE" wp14:editId="273BBEDE">
            <wp:extent cx="114300" cy="85725"/>
            <wp:effectExtent l="0" t="0" r="0" b="9525"/>
            <wp:docPr id="53" name="Imagen 53"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C61AE4">
        <w:rPr>
          <w:rFonts w:ascii="Times New Roman" w:hAnsi="Times New Roman" w:cs="Times New Roman"/>
          <w:sz w:val="24"/>
          <w:szCs w:val="24"/>
        </w:rPr>
        <w:t xml:space="preserve"> : Es el número de periodos.</w:t>
      </w:r>
    </w:p>
    <w:p w:rsidR="00266B77" w:rsidRPr="00C61AE4" w:rsidRDefault="00266B77" w:rsidP="00266B77">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7B3B46D8" wp14:editId="2C19B3F2">
            <wp:extent cx="95250" cy="133350"/>
            <wp:effectExtent l="0" t="0" r="0" b="0"/>
            <wp:docPr id="54" name="Imagen 54"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50" cy="133350"/>
                    </a:xfrm>
                    <a:prstGeom prst="rect">
                      <a:avLst/>
                    </a:prstGeom>
                    <a:noFill/>
                    <a:ln>
                      <a:noFill/>
                    </a:ln>
                  </pic:spPr>
                </pic:pic>
              </a:graphicData>
            </a:graphic>
          </wp:inline>
        </w:drawing>
      </w:r>
      <w:r w:rsidRPr="00C61AE4">
        <w:rPr>
          <w:rFonts w:ascii="Times New Roman" w:hAnsi="Times New Roman" w:cs="Times New Roman"/>
          <w:sz w:val="24"/>
          <w:szCs w:val="24"/>
        </w:rPr>
        <w:t xml:space="preserve"> : Es el</w:t>
      </w:r>
      <w:r>
        <w:rPr>
          <w:rFonts w:ascii="Times New Roman" w:hAnsi="Times New Roman" w:cs="Times New Roman"/>
          <w:sz w:val="24"/>
          <w:szCs w:val="24"/>
        </w:rPr>
        <w:t xml:space="preserve"> valor de la inversión inicial.</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TIR es un mecanismo de cálculo empleado para conocer el periodo de retorno de la inversión  y determinar tiempos de repartición de utilidades.</w:t>
      </w:r>
    </w:p>
    <w:p w:rsidR="00266B77" w:rsidRPr="00C61AE4" w:rsidRDefault="00266B77" w:rsidP="00266B77">
      <w:pPr>
        <w:spacing w:line="360" w:lineRule="auto"/>
        <w:jc w:val="both"/>
        <w:rPr>
          <w:rFonts w:ascii="Times New Roman" w:hAnsi="Times New Roman" w:cs="Times New Roman"/>
          <w:sz w:val="24"/>
          <w:szCs w:val="24"/>
        </w:rPr>
      </w:pPr>
    </w:p>
    <w:p w:rsidR="00266B77" w:rsidRPr="004A538E" w:rsidRDefault="00266B77" w:rsidP="00266B77">
      <w:pPr>
        <w:pStyle w:val="Ttulo3"/>
        <w:rPr>
          <w:rFonts w:ascii="Times New Roman" w:hAnsi="Times New Roman" w:cs="Times New Roman"/>
          <w:color w:val="auto"/>
          <w:sz w:val="24"/>
          <w:szCs w:val="24"/>
        </w:rPr>
      </w:pPr>
      <w:bookmarkStart w:id="60" w:name="_Toc350019366"/>
      <w:r w:rsidRPr="004A538E">
        <w:rPr>
          <w:rFonts w:ascii="Times New Roman" w:hAnsi="Times New Roman" w:cs="Times New Roman"/>
          <w:color w:val="auto"/>
          <w:sz w:val="24"/>
          <w:szCs w:val="24"/>
        </w:rPr>
        <w:t>1.7.3 Periodo de  Recuperación.</w:t>
      </w:r>
      <w:bookmarkEnd w:id="60"/>
      <w:r w:rsidRPr="004A538E">
        <w:rPr>
          <w:rFonts w:ascii="Times New Roman" w:hAnsi="Times New Roman" w:cs="Times New Roman"/>
          <w:color w:val="auto"/>
          <w:sz w:val="24"/>
          <w:szCs w:val="24"/>
        </w:rPr>
        <w:tab/>
      </w:r>
    </w:p>
    <w:p w:rsidR="00266B77" w:rsidRPr="00C61AE4" w:rsidRDefault="00266B77" w:rsidP="00266B77">
      <w:pPr>
        <w:tabs>
          <w:tab w:val="left" w:pos="3585"/>
        </w:tabs>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w:t>
      </w:r>
      <w:r w:rsidRPr="00C61AE4">
        <w:rPr>
          <w:rFonts w:ascii="Times New Roman" w:hAnsi="Times New Roman" w:cs="Times New Roman"/>
          <w:b/>
          <w:bCs/>
          <w:sz w:val="24"/>
          <w:szCs w:val="24"/>
        </w:rPr>
        <w:t>playback</w:t>
      </w:r>
      <w:r w:rsidRPr="00C61AE4">
        <w:rPr>
          <w:rFonts w:ascii="Times New Roman" w:hAnsi="Times New Roman" w:cs="Times New Roman"/>
          <w:sz w:val="24"/>
          <w:szCs w:val="24"/>
        </w:rPr>
        <w:t xml:space="preserve"> o "</w:t>
      </w:r>
      <w:r w:rsidRPr="00C61AE4">
        <w:rPr>
          <w:rFonts w:ascii="Times New Roman" w:hAnsi="Times New Roman" w:cs="Times New Roman"/>
          <w:b/>
          <w:bCs/>
          <w:sz w:val="24"/>
          <w:szCs w:val="24"/>
        </w:rPr>
        <w:t>plazo de recuperación</w:t>
      </w:r>
      <w:r w:rsidRPr="00C61AE4">
        <w:rPr>
          <w:rFonts w:ascii="Times New Roman" w:hAnsi="Times New Roman" w:cs="Times New Roman"/>
          <w:sz w:val="24"/>
          <w:szCs w:val="24"/>
        </w:rPr>
        <w:t xml:space="preserve">" es un criterio estático de valoración de inversiones que permite seleccionar un determinado proyecto en base a cuánto tiempo se tardará en recuperar la inversión inicial mediante los flujos de caja. Resulta muy útil cuando se quiere realizar una inversión de elevada incertidumbre y de esta forma tenemos una idea del tiempo que tendrá que pasar para recuperar el dinero que se ha invertido. </w:t>
      </w:r>
    </w:p>
    <w:p w:rsidR="00266B77" w:rsidRPr="00C61AE4" w:rsidRDefault="00266B77" w:rsidP="00266B77">
      <w:pPr>
        <w:pStyle w:val="Prrafodelista"/>
        <w:numPr>
          <w:ilvl w:val="1"/>
          <w:numId w:val="54"/>
        </w:numPr>
        <w:spacing w:line="360" w:lineRule="auto"/>
        <w:ind w:left="567" w:hanging="567"/>
        <w:jc w:val="both"/>
        <w:outlineLvl w:val="1"/>
        <w:rPr>
          <w:rFonts w:ascii="Times New Roman" w:hAnsi="Times New Roman" w:cs="Times New Roman"/>
          <w:b/>
          <w:sz w:val="24"/>
          <w:szCs w:val="24"/>
        </w:rPr>
      </w:pPr>
      <w:bookmarkStart w:id="61" w:name="_Toc350019367"/>
      <w:r w:rsidRPr="00C61AE4">
        <w:rPr>
          <w:rFonts w:ascii="Times New Roman" w:hAnsi="Times New Roman" w:cs="Times New Roman"/>
          <w:b/>
          <w:sz w:val="24"/>
          <w:szCs w:val="24"/>
        </w:rPr>
        <w:t>Estrategias financieras</w:t>
      </w:r>
      <w:bookmarkEnd w:id="61"/>
    </w:p>
    <w:p w:rsidR="00266B77" w:rsidRPr="00C61AE4" w:rsidRDefault="00266B77" w:rsidP="00266B77">
      <w:pPr>
        <w:pStyle w:val="Prrafodelista"/>
        <w:numPr>
          <w:ilvl w:val="2"/>
          <w:numId w:val="54"/>
        </w:numPr>
        <w:tabs>
          <w:tab w:val="left" w:pos="567"/>
        </w:tabs>
        <w:spacing w:line="360" w:lineRule="auto"/>
        <w:ind w:left="0" w:firstLine="0"/>
        <w:jc w:val="both"/>
        <w:outlineLvl w:val="2"/>
        <w:rPr>
          <w:rFonts w:ascii="Times New Roman" w:hAnsi="Times New Roman" w:cs="Times New Roman"/>
          <w:b/>
          <w:sz w:val="24"/>
          <w:szCs w:val="24"/>
        </w:rPr>
      </w:pPr>
      <w:bookmarkStart w:id="62" w:name="_Toc350019368"/>
      <w:r w:rsidRPr="00C61AE4">
        <w:rPr>
          <w:rFonts w:ascii="Times New Roman" w:hAnsi="Times New Roman" w:cs="Times New Roman"/>
          <w:b/>
          <w:sz w:val="24"/>
          <w:szCs w:val="24"/>
        </w:rPr>
        <w:t>A corto plazo</w:t>
      </w:r>
      <w:bookmarkEnd w:id="62"/>
      <w:r w:rsidRPr="00C61AE4">
        <w:rPr>
          <w:rFonts w:ascii="Times New Roman" w:hAnsi="Times New Roman" w:cs="Times New Roman"/>
          <w:b/>
          <w:sz w:val="24"/>
          <w:szCs w:val="24"/>
        </w:rPr>
        <w:t xml:space="preserve"> </w:t>
      </w:r>
    </w:p>
    <w:p w:rsidR="00266B77" w:rsidRPr="00C61AE4" w:rsidRDefault="00266B77" w:rsidP="00266B77">
      <w:pPr>
        <w:pStyle w:val="Prrafodelista"/>
        <w:numPr>
          <w:ilvl w:val="0"/>
          <w:numId w:val="62"/>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 xml:space="preserve">Estrategia de registro: Un Estrategia de registro está diseñada para crear  un conjunto de campos que contengan datos que pertenecen a una misma repetición de </w:t>
      </w:r>
      <w:r w:rsidRPr="00C61AE4">
        <w:rPr>
          <w:rFonts w:ascii="Times New Roman" w:hAnsi="Times New Roman" w:cs="Times New Roman"/>
          <w:sz w:val="24"/>
          <w:szCs w:val="24"/>
        </w:rPr>
        <w:lastRenderedPageBreak/>
        <w:t>entidad. Se le asigna automáticamente un número consecutivo (número de registro) que en ocasiones es usado como índice aunque lo normal y práctico es asignarle a cada registro un campo clave para su búsqueda.</w:t>
      </w:r>
    </w:p>
    <w:p w:rsidR="00266B77" w:rsidRPr="00C61AE4" w:rsidRDefault="00266B77" w:rsidP="00266B77">
      <w:pPr>
        <w:pStyle w:val="Prrafodelista"/>
        <w:numPr>
          <w:ilvl w:val="0"/>
          <w:numId w:val="51"/>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riesgo:</w:t>
      </w:r>
      <w:r w:rsidRPr="00C61AE4">
        <w:t xml:space="preserve"> </w:t>
      </w:r>
      <w:r w:rsidRPr="00C61AE4">
        <w:rPr>
          <w:rFonts w:ascii="Times New Roman" w:hAnsi="Times New Roman" w:cs="Times New Roman"/>
          <w:sz w:val="24"/>
          <w:szCs w:val="24"/>
        </w:rPr>
        <w:t xml:space="preserve">La estrategia de riesgo va enfocada a disminuir el riesgo financiero y económico que se traduce en la amplitud de los rangos en los que se mueven los resultados de la empresa, en función de factores que nada tienen que ver con la financiación de la misma. En cambio, el riesgo financiero está íntimamente vinculado al riesgo asumido por los medios de financiación contratados por la empresa para la adquisición de su activo.  </w:t>
      </w:r>
    </w:p>
    <w:p w:rsidR="00266B77" w:rsidRPr="00C61AE4" w:rsidRDefault="00266B77" w:rsidP="00266B77">
      <w:pPr>
        <w:pStyle w:val="Prrafodelista"/>
        <w:numPr>
          <w:ilvl w:val="0"/>
          <w:numId w:val="51"/>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atención al cliente:</w:t>
      </w:r>
      <w:r w:rsidRPr="00C61AE4">
        <w:t xml:space="preserve"> la estrategia de atención al Cliente sirve para la </w:t>
      </w:r>
      <w:r w:rsidRPr="00C61AE4">
        <w:rPr>
          <w:rFonts w:ascii="Times New Roman" w:hAnsi="Times New Roman" w:cs="Times New Roman"/>
          <w:sz w:val="24"/>
          <w:szCs w:val="24"/>
        </w:rPr>
        <w:t xml:space="preserve"> gestión que realiza cada persona que trabaja en una empresa y que tiene la oportunidad de estar en contacto con los clientes y generar en ellos algún nivel de satisfacción.</w:t>
      </w:r>
      <w:r w:rsidRPr="00C61AE4">
        <w:t xml:space="preserve"> </w:t>
      </w:r>
      <w:sdt>
        <w:sdtPr>
          <w:id w:val="-2102947131"/>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CITATION Mar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(Gonsales, 2010)</w:t>
          </w:r>
          <w:r w:rsidRPr="00C61AE4">
            <w:rPr>
              <w:rFonts w:ascii="Times New Roman" w:hAnsi="Times New Roman" w:cs="Times New Roman"/>
              <w:b/>
              <w:sz w:val="24"/>
              <w:szCs w:val="24"/>
            </w:rPr>
            <w:fldChar w:fldCharType="end"/>
          </w:r>
        </w:sdtContent>
      </w:sdt>
    </w:p>
    <w:p w:rsidR="00266B77" w:rsidRPr="00C61AE4" w:rsidRDefault="00266B77" w:rsidP="00266B77">
      <w:pPr>
        <w:pStyle w:val="Ttulo3"/>
        <w:rPr>
          <w:rFonts w:ascii="Times New Roman" w:hAnsi="Times New Roman" w:cs="Times New Roman"/>
          <w:bCs w:val="0"/>
          <w:sz w:val="24"/>
          <w:szCs w:val="24"/>
        </w:rPr>
      </w:pPr>
    </w:p>
    <w:p w:rsidR="00266B77" w:rsidRPr="004A538E" w:rsidRDefault="00266B77" w:rsidP="00266B77">
      <w:pPr>
        <w:pStyle w:val="Ttulo3"/>
        <w:rPr>
          <w:rFonts w:ascii="Times New Roman" w:hAnsi="Times New Roman" w:cs="Times New Roman"/>
          <w:color w:val="auto"/>
          <w:sz w:val="24"/>
          <w:szCs w:val="24"/>
        </w:rPr>
      </w:pPr>
      <w:bookmarkStart w:id="63" w:name="_Toc350019369"/>
      <w:r w:rsidRPr="004A538E">
        <w:rPr>
          <w:rFonts w:ascii="Times New Roman" w:hAnsi="Times New Roman" w:cs="Times New Roman"/>
          <w:color w:val="auto"/>
          <w:sz w:val="24"/>
          <w:szCs w:val="24"/>
        </w:rPr>
        <w:t>A largo plazo</w:t>
      </w:r>
      <w:bookmarkEnd w:id="63"/>
    </w:p>
    <w:p w:rsidR="00266B77" w:rsidRPr="00F45076" w:rsidRDefault="00266B77" w:rsidP="00266B77">
      <w:pPr>
        <w:pStyle w:val="Prrafodelista"/>
        <w:numPr>
          <w:ilvl w:val="0"/>
          <w:numId w:val="52"/>
        </w:numPr>
        <w:tabs>
          <w:tab w:val="left" w:pos="426"/>
        </w:tabs>
        <w:spacing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cobro:</w:t>
      </w:r>
      <w:r w:rsidRPr="00C61AE4">
        <w:rPr>
          <w:rFonts w:ascii="Times New Roman" w:hAnsi="Times New Roman" w:cs="Times New Roman"/>
          <w:sz w:val="24"/>
          <w:szCs w:val="24"/>
        </w:rPr>
        <w:t xml:space="preserve"> La estrategia de cobro, a veces también llamada gestión estratégica de recuperación de cartera, es la búsqueda deliberada de un plan de acción que desarrolle la ventaja competitiva de una empresa  en la recuperación de sus créditos y la acentúe, de forma que ésta logre crecer y expandir su mercado reduciendo la competencia.</w:t>
      </w:r>
    </w:p>
    <w:p w:rsidR="00266B77" w:rsidRPr="00F45076" w:rsidRDefault="00266B77" w:rsidP="00266B77">
      <w:pPr>
        <w:pStyle w:val="Prrafodelista"/>
        <w:numPr>
          <w:ilvl w:val="0"/>
          <w:numId w:val="52"/>
        </w:numPr>
        <w:tabs>
          <w:tab w:val="left" w:pos="426"/>
        </w:tabs>
        <w:spacing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Control:</w:t>
      </w:r>
      <w:r w:rsidRPr="00C61AE4">
        <w:rPr>
          <w:rFonts w:ascii="Times New Roman" w:hAnsi="Times New Roman" w:cs="Times New Roman"/>
          <w:sz w:val="24"/>
          <w:szCs w:val="24"/>
        </w:rPr>
        <w:t xml:space="preserve"> la estrategia de control  es parte de una etapa primordial en la administración, pues, aunque una empresa cuente con magníficos planes, una estructura organizacional adecuada y una dirección eficiente, sin la implementación de una estrategia para controlar el ejecutivo no podrá verificar cuál es la situación real de la organización y si las actividades  van de acuerdo con los objetivos. (Cadena, 2009)</w:t>
      </w:r>
    </w:p>
    <w:p w:rsidR="00266B77" w:rsidRPr="00C61AE4" w:rsidRDefault="00266B77" w:rsidP="00266B77">
      <w:pPr>
        <w:pStyle w:val="Prrafodelista"/>
        <w:numPr>
          <w:ilvl w:val="1"/>
          <w:numId w:val="54"/>
        </w:numPr>
        <w:spacing w:line="360" w:lineRule="auto"/>
        <w:jc w:val="both"/>
        <w:outlineLvl w:val="1"/>
        <w:rPr>
          <w:rFonts w:ascii="Times New Roman" w:hAnsi="Times New Roman" w:cs="Times New Roman"/>
          <w:b/>
          <w:sz w:val="24"/>
          <w:szCs w:val="24"/>
        </w:rPr>
      </w:pPr>
      <w:bookmarkStart w:id="64" w:name="_Toc350019370"/>
      <w:r w:rsidRPr="00C61AE4">
        <w:rPr>
          <w:rFonts w:ascii="Times New Roman" w:hAnsi="Times New Roman" w:cs="Times New Roman"/>
          <w:b/>
          <w:sz w:val="24"/>
          <w:szCs w:val="24"/>
        </w:rPr>
        <w:t>Proceso financiero</w:t>
      </w:r>
      <w:bookmarkEnd w:id="64"/>
    </w:p>
    <w:p w:rsidR="00266B77" w:rsidRPr="00C61AE4" w:rsidRDefault="00266B77" w:rsidP="00266B77">
      <w:pPr>
        <w:pStyle w:val="Prrafodelista"/>
        <w:numPr>
          <w:ilvl w:val="2"/>
          <w:numId w:val="54"/>
        </w:numPr>
        <w:spacing w:line="360" w:lineRule="auto"/>
        <w:ind w:left="0" w:firstLine="0"/>
        <w:jc w:val="both"/>
        <w:outlineLvl w:val="2"/>
        <w:rPr>
          <w:rFonts w:ascii="Times New Roman" w:hAnsi="Times New Roman" w:cs="Times New Roman"/>
          <w:b/>
          <w:sz w:val="24"/>
          <w:szCs w:val="24"/>
        </w:rPr>
      </w:pPr>
      <w:bookmarkStart w:id="65" w:name="_Toc350019371"/>
      <w:r w:rsidRPr="00C61AE4">
        <w:rPr>
          <w:rFonts w:ascii="Times New Roman" w:hAnsi="Times New Roman" w:cs="Times New Roman"/>
          <w:b/>
          <w:sz w:val="24"/>
          <w:szCs w:val="24"/>
        </w:rPr>
        <w:t>Planificación</w:t>
      </w:r>
      <w:bookmarkEnd w:id="65"/>
      <w:r w:rsidRPr="00C61AE4">
        <w:rPr>
          <w:rFonts w:ascii="Times New Roman" w:hAnsi="Times New Roman" w:cs="Times New Roman"/>
          <w:b/>
          <w:sz w:val="24"/>
          <w:szCs w:val="24"/>
        </w:rPr>
        <w:t xml:space="preserve"> </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 planificación financiera es el proceso de resolver problemas financieros y alcanzar metas financieras mediante el desarrollo e implementación de un plan.</w:t>
      </w:r>
      <w:sdt>
        <w:sdtPr>
          <w:rPr>
            <w:b/>
          </w:rPr>
          <w:id w:val="642770721"/>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Ant11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(Nevada, 2011)</w:t>
          </w:r>
          <w:r w:rsidRPr="00C61AE4">
            <w:rPr>
              <w:rFonts w:ascii="Times New Roman" w:hAnsi="Times New Roman" w:cs="Times New Roman"/>
              <w:b/>
              <w:sz w:val="24"/>
              <w:szCs w:val="24"/>
            </w:rPr>
            <w:fldChar w:fldCharType="end"/>
          </w:r>
        </w:sdtContent>
      </w:sdt>
    </w:p>
    <w:p w:rsidR="00266B77" w:rsidRPr="00C61AE4" w:rsidRDefault="00266B77" w:rsidP="00266B77">
      <w:pPr>
        <w:pStyle w:val="Prrafodelista"/>
        <w:numPr>
          <w:ilvl w:val="2"/>
          <w:numId w:val="54"/>
        </w:numPr>
        <w:spacing w:line="360" w:lineRule="auto"/>
        <w:jc w:val="both"/>
        <w:outlineLvl w:val="2"/>
        <w:rPr>
          <w:rFonts w:ascii="Times New Roman" w:hAnsi="Times New Roman" w:cs="Times New Roman"/>
          <w:b/>
          <w:sz w:val="24"/>
          <w:szCs w:val="24"/>
        </w:rPr>
      </w:pPr>
      <w:bookmarkStart w:id="66" w:name="_Toc350019372"/>
      <w:r w:rsidRPr="00C61AE4">
        <w:rPr>
          <w:rFonts w:ascii="Times New Roman" w:hAnsi="Times New Roman" w:cs="Times New Roman"/>
          <w:b/>
          <w:sz w:val="24"/>
          <w:szCs w:val="24"/>
        </w:rPr>
        <w:t>Organización</w:t>
      </w:r>
      <w:bookmarkEnd w:id="66"/>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La</w:t>
      </w:r>
      <w:r w:rsidRPr="00C61AE4">
        <w:rPr>
          <w:rFonts w:ascii="Times New Roman" w:hAnsi="Times New Roman" w:cs="Times New Roman"/>
          <w:sz w:val="24"/>
          <w:szCs w:val="24"/>
        </w:rPr>
        <w:t xml:space="preserve"> clave está en organizar nuestras finanzas. De modo que, esta organización nos permita ir disminuyendo progresivamente nuestras deudas, y poder elaborar una </w:t>
      </w:r>
      <w:r w:rsidRPr="00C61AE4">
        <w:rPr>
          <w:rFonts w:ascii="Times New Roman" w:hAnsi="Times New Roman" w:cs="Times New Roman"/>
          <w:sz w:val="24"/>
          <w:szCs w:val="24"/>
        </w:rPr>
        <w:lastRenderedPageBreak/>
        <w:t xml:space="preserve">estrategia más efectiva para los próximos meses. No solamente se trata de ganar el dinero y gastarlo, hay que saberlo administrar para hacerlo rendir y porque no ahorrar e invertir para generar más ingresos. El organizar nuestras finanzas personales es una tarea que requiere mucha disciplina y sacrificio ya que el consumismo nos atrapa y es difícil pasarlo desapercibido. </w:t>
      </w:r>
      <w:sdt>
        <w:sdtPr>
          <w:id w:val="-1516829329"/>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266B77" w:rsidRPr="00C61AE4" w:rsidRDefault="00266B77" w:rsidP="00266B77">
      <w:pPr>
        <w:pStyle w:val="Prrafodelista"/>
        <w:numPr>
          <w:ilvl w:val="2"/>
          <w:numId w:val="54"/>
        </w:numPr>
        <w:spacing w:line="360" w:lineRule="auto"/>
        <w:jc w:val="both"/>
        <w:outlineLvl w:val="2"/>
        <w:rPr>
          <w:rFonts w:ascii="Times New Roman" w:hAnsi="Times New Roman" w:cs="Times New Roman"/>
          <w:b/>
          <w:sz w:val="24"/>
          <w:szCs w:val="24"/>
        </w:rPr>
      </w:pPr>
      <w:bookmarkStart w:id="67" w:name="_Toc350019373"/>
      <w:r w:rsidRPr="00C61AE4">
        <w:rPr>
          <w:rFonts w:ascii="Times New Roman" w:hAnsi="Times New Roman" w:cs="Times New Roman"/>
          <w:b/>
          <w:sz w:val="24"/>
          <w:szCs w:val="24"/>
        </w:rPr>
        <w:t>Ejecución</w:t>
      </w:r>
      <w:bookmarkEnd w:id="67"/>
    </w:p>
    <w:p w:rsidR="00266B77" w:rsidRPr="00C61AE4" w:rsidRDefault="00266B77" w:rsidP="00266B77">
      <w:pPr>
        <w:spacing w:line="360" w:lineRule="auto"/>
        <w:jc w:val="both"/>
        <w:rPr>
          <w:b/>
        </w:rPr>
      </w:pPr>
      <w:r w:rsidRPr="00C61AE4">
        <w:rPr>
          <w:rFonts w:ascii="Times New Roman" w:hAnsi="Times New Roman" w:cs="Times New Roman"/>
          <w:sz w:val="24"/>
          <w:szCs w:val="24"/>
        </w:rPr>
        <w:t>La Ejecución Financiera de los Ingresos se produce cuando se recaudan, captan u obtienen los recursos que utiliza un determinado Pliego durante el Año Fiscal,. La Ejecución Financiera de los Egresos comprende el registro del Devengado, girado y pagado de los Compromisos realizados.</w:t>
      </w:r>
      <w:sdt>
        <w:sdtPr>
          <w:rPr>
            <w:b/>
          </w:rPr>
          <w:id w:val="514199023"/>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266B77" w:rsidRPr="00C61AE4" w:rsidRDefault="00266B77" w:rsidP="00266B77">
      <w:pPr>
        <w:pStyle w:val="Prrafodelista"/>
        <w:numPr>
          <w:ilvl w:val="2"/>
          <w:numId w:val="54"/>
        </w:numPr>
        <w:spacing w:line="360" w:lineRule="auto"/>
        <w:jc w:val="both"/>
        <w:outlineLvl w:val="2"/>
        <w:rPr>
          <w:rFonts w:ascii="Times New Roman" w:hAnsi="Times New Roman" w:cs="Times New Roman"/>
          <w:b/>
          <w:sz w:val="24"/>
          <w:szCs w:val="24"/>
        </w:rPr>
      </w:pPr>
      <w:bookmarkStart w:id="68" w:name="_Toc350019374"/>
      <w:r w:rsidRPr="00C61AE4">
        <w:rPr>
          <w:rFonts w:ascii="Times New Roman" w:hAnsi="Times New Roman" w:cs="Times New Roman"/>
          <w:b/>
          <w:sz w:val="24"/>
          <w:szCs w:val="24"/>
        </w:rPr>
        <w:t>Control</w:t>
      </w:r>
      <w:bookmarkEnd w:id="68"/>
    </w:p>
    <w:p w:rsidR="00266B77" w:rsidRPr="00C61AE4" w:rsidRDefault="00266B77" w:rsidP="00266B77">
      <w:pPr>
        <w:spacing w:line="360" w:lineRule="auto"/>
        <w:jc w:val="both"/>
      </w:pPr>
      <w:r w:rsidRPr="00C61AE4">
        <w:rPr>
          <w:rFonts w:ascii="Times New Roman" w:hAnsi="Times New Roman" w:cs="Times New Roman"/>
          <w:sz w:val="24"/>
          <w:szCs w:val="24"/>
        </w:rPr>
        <w:t>El control financiero continúa hasta la fase de implementación, y trata del proceso de retroalimentación y de ajuste que se requerirá para asegurarse de la adherencia a los planes para modificarlos, como consecuencia de cambios imprevistos en el ambiente operativo.</w:t>
      </w:r>
      <w:sdt>
        <w:sdtPr>
          <w:id w:val="-1574965423"/>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El proceso financiero costa de cuatro etapas importantes la planificación en la etapa en la cual se planea lo alcanzable, la organización que es vital para que marche adecuadamente la planificación, la ejecución, y el control de actividades mediante las cuales las entidades y empresas alcanzan sus objetivos propuestos  o metas a conseguir.</w:t>
      </w:r>
    </w:p>
    <w:p w:rsidR="00266B77" w:rsidRPr="00B45238" w:rsidRDefault="00266B77" w:rsidP="00266B77">
      <w:pPr>
        <w:spacing w:line="360" w:lineRule="auto"/>
        <w:jc w:val="both"/>
        <w:rPr>
          <w:rFonts w:ascii="Times New Roman" w:hAnsi="Times New Roman" w:cs="Times New Roman"/>
          <w:b/>
          <w:sz w:val="24"/>
          <w:szCs w:val="28"/>
        </w:rPr>
      </w:pPr>
      <w:r w:rsidRPr="00B45238">
        <w:rPr>
          <w:rFonts w:ascii="Times New Roman" w:hAnsi="Times New Roman" w:cs="Times New Roman"/>
          <w:b/>
          <w:sz w:val="24"/>
          <w:szCs w:val="28"/>
        </w:rPr>
        <w:t xml:space="preserve">Conclusiones parciales del capítulo </w:t>
      </w:r>
    </w:p>
    <w:p w:rsidR="00266B77" w:rsidRDefault="00266B77" w:rsidP="00266B77">
      <w:pPr>
        <w:spacing w:line="360" w:lineRule="auto"/>
        <w:rPr>
          <w:rFonts w:ascii="Times New Roman" w:hAnsi="Times New Roman" w:cs="Times New Roman"/>
          <w:sz w:val="24"/>
          <w:szCs w:val="24"/>
        </w:rPr>
      </w:pPr>
      <w:r>
        <w:rPr>
          <w:rFonts w:ascii="Times New Roman" w:hAnsi="Times New Roman" w:cs="Times New Roman"/>
          <w:sz w:val="24"/>
          <w:szCs w:val="24"/>
        </w:rPr>
        <w:t>Se concluye:</w:t>
      </w:r>
    </w:p>
    <w:p w:rsidR="00266B77" w:rsidRDefault="00266B77" w:rsidP="00266B77">
      <w:pPr>
        <w:pStyle w:val="Prrafodelista"/>
        <w:numPr>
          <w:ilvl w:val="0"/>
          <w:numId w:val="66"/>
        </w:numPr>
        <w:spacing w:line="360" w:lineRule="auto"/>
        <w:rPr>
          <w:rFonts w:ascii="Times New Roman" w:hAnsi="Times New Roman" w:cs="Times New Roman"/>
          <w:sz w:val="24"/>
          <w:szCs w:val="24"/>
        </w:rPr>
      </w:pPr>
      <w:r>
        <w:rPr>
          <w:rFonts w:ascii="Times New Roman" w:hAnsi="Times New Roman" w:cs="Times New Roman"/>
          <w:sz w:val="24"/>
          <w:szCs w:val="24"/>
        </w:rPr>
        <w:t>La estructuración  de estrategias es un proceso que emplea el conocimiento del proceso de planificación estratégica, a corto y largo plazo además del monitoreo de cumplimiento.</w:t>
      </w:r>
    </w:p>
    <w:p w:rsidR="00266B77" w:rsidRPr="00F45076" w:rsidRDefault="00266B77" w:rsidP="00266B77">
      <w:pPr>
        <w:pStyle w:val="Prrafodelista"/>
        <w:numPr>
          <w:ilvl w:val="0"/>
          <w:numId w:val="66"/>
        </w:numPr>
        <w:spacing w:line="360" w:lineRule="auto"/>
        <w:rPr>
          <w:rFonts w:ascii="Times New Roman" w:hAnsi="Times New Roman" w:cs="Times New Roman"/>
          <w:sz w:val="24"/>
          <w:szCs w:val="24"/>
        </w:rPr>
      </w:pPr>
      <w:r w:rsidRPr="00B45238">
        <w:rPr>
          <w:rFonts w:ascii="Times New Roman" w:hAnsi="Times New Roman" w:cs="Times New Roman"/>
          <w:sz w:val="24"/>
          <w:szCs w:val="24"/>
        </w:rPr>
        <w:t>Para mejorar los procesos financieros en el área de crédito se empleó a las Finanzas, métodos y técnicas Financieras.</w:t>
      </w:r>
    </w:p>
    <w:p w:rsidR="00266B77" w:rsidRPr="004A538E" w:rsidRDefault="00266B77" w:rsidP="00266B77">
      <w:pPr>
        <w:pStyle w:val="Ttulo1"/>
        <w:jc w:val="center"/>
      </w:pPr>
      <w:bookmarkStart w:id="69" w:name="_Toc350019375"/>
      <w:r w:rsidRPr="004A538E">
        <w:t>CAPITULO II</w:t>
      </w:r>
      <w:bookmarkEnd w:id="69"/>
    </w:p>
    <w:p w:rsidR="00266B77" w:rsidRPr="004A538E" w:rsidRDefault="00266B77" w:rsidP="00266B77">
      <w:pPr>
        <w:pStyle w:val="Ttulo1"/>
        <w:keepNext w:val="0"/>
        <w:keepLines w:val="0"/>
        <w:numPr>
          <w:ilvl w:val="0"/>
          <w:numId w:val="50"/>
        </w:numPr>
        <w:spacing w:before="100" w:beforeAutospacing="1" w:after="100" w:afterAutospacing="1" w:line="240" w:lineRule="auto"/>
        <w:jc w:val="center"/>
      </w:pPr>
      <w:bookmarkStart w:id="70" w:name="_Toc350019376"/>
      <w:r w:rsidRPr="004A538E">
        <w:t>MARCO METODOLÓGICO</w:t>
      </w:r>
      <w:bookmarkEnd w:id="70"/>
    </w:p>
    <w:p w:rsidR="00266B77" w:rsidRPr="000C3384" w:rsidRDefault="00266B77" w:rsidP="00266B77">
      <w:pPr>
        <w:jc w:val="both"/>
        <w:rPr>
          <w:rFonts w:ascii="Times New Roman" w:hAnsi="Times New Roman" w:cs="Times New Roman"/>
          <w:sz w:val="24"/>
          <w:szCs w:val="24"/>
        </w:rPr>
      </w:pPr>
      <w:r w:rsidRPr="000C3384">
        <w:rPr>
          <w:rFonts w:ascii="Times New Roman" w:hAnsi="Times New Roman" w:cs="Times New Roman"/>
          <w:sz w:val="24"/>
          <w:szCs w:val="24"/>
        </w:rPr>
        <w:lastRenderedPageBreak/>
        <w:t>El presente trabajo investigativo está basado en la aplicación de métodos y técnica</w:t>
      </w:r>
      <w:r>
        <w:rPr>
          <w:rFonts w:ascii="Times New Roman" w:hAnsi="Times New Roman" w:cs="Times New Roman"/>
          <w:sz w:val="24"/>
          <w:szCs w:val="24"/>
        </w:rPr>
        <w:t xml:space="preserve">s </w:t>
      </w:r>
      <w:r w:rsidRPr="000C3384">
        <w:rPr>
          <w:rFonts w:ascii="Times New Roman" w:hAnsi="Times New Roman" w:cs="Times New Roman"/>
          <w:sz w:val="24"/>
          <w:szCs w:val="24"/>
        </w:rPr>
        <w:t xml:space="preserve"> investigativas que permiten realizar un acercamiento </w:t>
      </w:r>
      <w:r>
        <w:rPr>
          <w:rFonts w:ascii="Times New Roman" w:hAnsi="Times New Roman" w:cs="Times New Roman"/>
          <w:sz w:val="24"/>
          <w:szCs w:val="24"/>
        </w:rPr>
        <w:t xml:space="preserve">a la situación problémica. La </w:t>
      </w:r>
      <w:r w:rsidRPr="000C3384">
        <w:rPr>
          <w:rFonts w:ascii="Times New Roman" w:hAnsi="Times New Roman" w:cs="Times New Roman"/>
          <w:sz w:val="24"/>
          <w:szCs w:val="24"/>
        </w:rPr>
        <w:t>cual inicia con una caracterización de la entidad o institución donde se va aplicar la investigación</w:t>
      </w:r>
      <w:r>
        <w:rPr>
          <w:rFonts w:ascii="Times New Roman" w:hAnsi="Times New Roman" w:cs="Times New Roman"/>
          <w:sz w:val="24"/>
          <w:szCs w:val="24"/>
        </w:rPr>
        <w:t xml:space="preserve"> para determinar así las soluciones a fenómeno investigado.</w:t>
      </w:r>
    </w:p>
    <w:p w:rsidR="00266B77" w:rsidRPr="004A538E" w:rsidRDefault="00266B77" w:rsidP="00266B77">
      <w:pPr>
        <w:pStyle w:val="Ttulo2"/>
        <w:rPr>
          <w:rFonts w:ascii="Times New Roman" w:hAnsi="Times New Roman" w:cs="Times New Roman"/>
          <w:color w:val="auto"/>
          <w:sz w:val="24"/>
          <w:szCs w:val="24"/>
        </w:rPr>
      </w:pPr>
      <w:bookmarkStart w:id="71" w:name="_Toc350019377"/>
      <w:r w:rsidRPr="004A538E">
        <w:rPr>
          <w:rFonts w:ascii="Times New Roman" w:hAnsi="Times New Roman" w:cs="Times New Roman"/>
          <w:color w:val="auto"/>
          <w:sz w:val="24"/>
          <w:szCs w:val="24"/>
        </w:rPr>
        <w:t>2.1. Reseña histórica de la “Cooperativa Pablo Muñoz Vega”</w:t>
      </w:r>
      <w:bookmarkEnd w:id="71"/>
    </w:p>
    <w:p w:rsidR="00266B77" w:rsidRPr="00770FEE"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Se inscribe en el mes de julio de 1.964, con 47 socios fundadores, en su mayoría ciudadanos que eran policías municipales. Con esto queremos subrayar que el Municipio de Tulcán, con sus empleados y por otra parte los sacerdotes Marco y Alfonso Mejía con su apoyo moral y económico, representan los responsables idóneos de la creación de esta prestigiosa Institución.</w:t>
      </w:r>
    </w:p>
    <w:p w:rsidR="00266B77" w:rsidRPr="00770FEE"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 xml:space="preserve">El primer año funcionó en un local prestado por la Curia, al terminar este tiempo, la Institución sufrió un flagelo de consecuencias incalculables, no quedó ni un solo papel para iniciar el funcionamiento. Sus socios con la mística cooperativista se prometieron seguir trabajando y escribir una nueva historia. </w:t>
      </w:r>
    </w:p>
    <w:p w:rsidR="00266B77"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En 1.968, se compra una casa situada en la calle Bolívar entre 10 de Agosto y Pichincha; este era un local amplio, la Cooperativa ocupó la décima parte del local, siendo lo demás arrendado al Hotel Intihuasi. Al pasar de los años, este local quedó estrecho, al implementar el Programa de Funerari</w:t>
      </w:r>
      <w:r>
        <w:rPr>
          <w:rFonts w:ascii="Times New Roman" w:eastAsia="Times New Roman" w:hAnsi="Times New Roman" w:cs="Times New Roman"/>
          <w:sz w:val="24"/>
          <w:szCs w:val="24"/>
          <w:lang w:eastAsia="es-ES"/>
        </w:rPr>
        <w:t xml:space="preserve">a, de Supermercado y Almacén. </w:t>
      </w:r>
    </w:p>
    <w:p w:rsidR="00266B77" w:rsidRPr="00770FEE"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br/>
      </w:r>
      <w:r w:rsidRPr="00770FEE">
        <w:rPr>
          <w:rFonts w:ascii="Times New Roman" w:eastAsia="Times New Roman" w:hAnsi="Times New Roman" w:cs="Times New Roman"/>
          <w:sz w:val="24"/>
          <w:szCs w:val="24"/>
          <w:lang w:eastAsia="es-ES"/>
        </w:rPr>
        <w:t xml:space="preserve">En 1.979, se compra un lote de terreno, en donde se construye el edificio donde actualmente laboramos, ubicado en las calles Colón y 10 de Agosto. En 1.984, se inicia la construcción del edificio y se termina en 1.986. En la actualidad el edificio Matriz donde funciona la Cooperativa Pablo Muñoz Vega consta de cuatro plantas con adecuaciones de primera categoría, siendo este muy funcional para la atención a sus afiliados, en este se desarrolla todas las actividades económicas, financieras y otras de la Institución. </w:t>
      </w:r>
    </w:p>
    <w:p w:rsidR="00266B77" w:rsidRPr="00F47C6D"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La Cooperativa al haber cumplido sus 47 años de vida institucional tiene 6 oficinas operativas en Tulcán, Mira, Bolívar, San Gabriel, Ibarra y Quito; el número de afiliados sobrepasan los 60.000.</w:t>
      </w:r>
    </w:p>
    <w:p w:rsidR="00266B77" w:rsidRPr="004A538E" w:rsidRDefault="00266B77" w:rsidP="00266B77">
      <w:pPr>
        <w:pStyle w:val="Ttulo2"/>
        <w:rPr>
          <w:rFonts w:ascii="Times New Roman" w:hAnsi="Times New Roman" w:cs="Times New Roman"/>
          <w:color w:val="auto"/>
          <w:sz w:val="24"/>
          <w:szCs w:val="24"/>
        </w:rPr>
      </w:pPr>
      <w:bookmarkStart w:id="72" w:name="_Toc350019378"/>
      <w:r w:rsidRPr="004A538E">
        <w:rPr>
          <w:rFonts w:ascii="Times New Roman" w:hAnsi="Times New Roman" w:cs="Times New Roman"/>
          <w:color w:val="auto"/>
          <w:sz w:val="24"/>
          <w:szCs w:val="24"/>
        </w:rPr>
        <w:lastRenderedPageBreak/>
        <w:t>2.1.1. Razón Social</w:t>
      </w:r>
      <w:bookmarkEnd w:id="72"/>
      <w:r w:rsidRPr="004A538E">
        <w:rPr>
          <w:rFonts w:ascii="Times New Roman" w:hAnsi="Times New Roman" w:cs="Times New Roman"/>
          <w:color w:val="auto"/>
          <w:sz w:val="24"/>
          <w:szCs w:val="24"/>
        </w:rPr>
        <w:tab/>
      </w:r>
    </w:p>
    <w:tbl>
      <w:tblPr>
        <w:tblW w:w="0" w:type="auto"/>
        <w:tblLook w:val="04A0" w:firstRow="1" w:lastRow="0" w:firstColumn="1" w:lastColumn="0" w:noHBand="0" w:noVBand="1"/>
      </w:tblPr>
      <w:tblGrid>
        <w:gridCol w:w="4196"/>
        <w:gridCol w:w="4196"/>
      </w:tblGrid>
      <w:tr w:rsidR="00266B77" w:rsidRPr="00F45076" w:rsidTr="00874B0A">
        <w:trPr>
          <w:trHeight w:val="565"/>
        </w:trPr>
        <w:tc>
          <w:tcPr>
            <w:tcW w:w="4196" w:type="dxa"/>
          </w:tcPr>
          <w:p w:rsidR="00266B77" w:rsidRPr="00770FEE" w:rsidRDefault="00266B77" w:rsidP="00874B0A">
            <w:pPr>
              <w:pStyle w:val="Prrafodelista"/>
              <w:tabs>
                <w:tab w:val="left" w:pos="284"/>
              </w:tabs>
              <w:spacing w:line="360" w:lineRule="auto"/>
              <w:ind w:left="0"/>
              <w:rPr>
                <w:rFonts w:ascii="Times New Roman" w:hAnsi="Times New Roman" w:cs="Times New Roman"/>
                <w:b/>
                <w:sz w:val="24"/>
                <w:szCs w:val="24"/>
              </w:rPr>
            </w:pPr>
            <w:r w:rsidRPr="00770FEE">
              <w:rPr>
                <w:rFonts w:ascii="Times New Roman" w:hAnsi="Times New Roman" w:cs="Times New Roman"/>
                <w:b/>
                <w:sz w:val="24"/>
                <w:szCs w:val="24"/>
              </w:rPr>
              <w:t>Razón Social</w:t>
            </w:r>
          </w:p>
        </w:tc>
        <w:tc>
          <w:tcPr>
            <w:tcW w:w="4196" w:type="dxa"/>
          </w:tcPr>
          <w:p w:rsidR="00266B77" w:rsidRPr="00F45076" w:rsidRDefault="00266B77" w:rsidP="00874B0A">
            <w:pPr>
              <w:pStyle w:val="Prrafodelista"/>
              <w:tabs>
                <w:tab w:val="left" w:pos="284"/>
              </w:tabs>
              <w:spacing w:line="360" w:lineRule="auto"/>
              <w:ind w:left="0"/>
              <w:jc w:val="center"/>
              <w:rPr>
                <w:rFonts w:ascii="Times New Roman" w:hAnsi="Times New Roman" w:cs="Times New Roman"/>
                <w:b/>
                <w:sz w:val="24"/>
                <w:szCs w:val="24"/>
              </w:rPr>
            </w:pPr>
          </w:p>
        </w:tc>
      </w:tr>
      <w:tr w:rsidR="00266B77" w:rsidRPr="00F45076" w:rsidTr="00874B0A">
        <w:trPr>
          <w:trHeight w:val="543"/>
        </w:trPr>
        <w:tc>
          <w:tcPr>
            <w:tcW w:w="4196" w:type="dxa"/>
          </w:tcPr>
          <w:p w:rsidR="00266B77" w:rsidRPr="00770FEE" w:rsidRDefault="00266B77" w:rsidP="00874B0A">
            <w:pPr>
              <w:pStyle w:val="Prrafodelista"/>
              <w:tabs>
                <w:tab w:val="left" w:pos="284"/>
              </w:tabs>
              <w:spacing w:line="360" w:lineRule="auto"/>
              <w:ind w:left="0"/>
              <w:rPr>
                <w:rFonts w:ascii="Times New Roman" w:hAnsi="Times New Roman" w:cs="Times New Roman"/>
                <w:b/>
                <w:sz w:val="24"/>
                <w:szCs w:val="24"/>
              </w:rPr>
            </w:pPr>
            <w:r w:rsidRPr="00770FEE">
              <w:rPr>
                <w:rFonts w:ascii="Times New Roman" w:hAnsi="Times New Roman" w:cs="Times New Roman"/>
                <w:sz w:val="24"/>
                <w:szCs w:val="24"/>
              </w:rPr>
              <w:t>Cooperativa de ahorro y Crédito Pablo Muñoz Vega Ltda</w:t>
            </w:r>
            <w:r w:rsidRPr="00770FEE">
              <w:rPr>
                <w:rFonts w:ascii="Times New Roman" w:hAnsi="Times New Roman" w:cs="Times New Roman"/>
                <w:b/>
                <w:sz w:val="24"/>
                <w:szCs w:val="24"/>
              </w:rPr>
              <w:t>.</w:t>
            </w:r>
          </w:p>
        </w:tc>
        <w:tc>
          <w:tcPr>
            <w:tcW w:w="4196" w:type="dxa"/>
          </w:tcPr>
          <w:p w:rsidR="00266B77" w:rsidRPr="00F45076" w:rsidRDefault="00266B77" w:rsidP="00874B0A">
            <w:pPr>
              <w:tabs>
                <w:tab w:val="left" w:pos="284"/>
              </w:tabs>
              <w:spacing w:line="360" w:lineRule="auto"/>
              <w:rPr>
                <w:rFonts w:ascii="Times New Roman" w:hAnsi="Times New Roman" w:cs="Times New Roman"/>
                <w:b/>
                <w:sz w:val="24"/>
                <w:szCs w:val="24"/>
              </w:rPr>
            </w:pPr>
          </w:p>
        </w:tc>
      </w:tr>
    </w:tbl>
    <w:p w:rsidR="00266B77" w:rsidRPr="004A538E" w:rsidRDefault="00266B77" w:rsidP="00266B77">
      <w:pPr>
        <w:pStyle w:val="Ttulo3"/>
        <w:rPr>
          <w:rFonts w:ascii="Times New Roman" w:hAnsi="Times New Roman" w:cs="Times New Roman"/>
          <w:color w:val="auto"/>
          <w:sz w:val="24"/>
          <w:szCs w:val="24"/>
        </w:rPr>
      </w:pPr>
      <w:bookmarkStart w:id="73" w:name="_Toc350019379"/>
      <w:r w:rsidRPr="004A538E">
        <w:rPr>
          <w:rFonts w:ascii="Times New Roman" w:hAnsi="Times New Roman" w:cs="Times New Roman"/>
          <w:color w:val="auto"/>
          <w:sz w:val="24"/>
          <w:szCs w:val="24"/>
        </w:rPr>
        <w:t>2.1.2. Estructura Organizacional.</w:t>
      </w:r>
      <w:bookmarkEnd w:id="73"/>
    </w:p>
    <w:p w:rsidR="00266B77" w:rsidRPr="00770FEE" w:rsidRDefault="00266B77" w:rsidP="00266B77">
      <w:pPr>
        <w:pStyle w:val="Prrafodelista"/>
        <w:tabs>
          <w:tab w:val="left" w:pos="284"/>
        </w:tabs>
        <w:spacing w:line="360" w:lineRule="auto"/>
        <w:ind w:left="0"/>
        <w:jc w:val="both"/>
        <w:rPr>
          <w:rFonts w:ascii="Times New Roman" w:hAnsi="Times New Roman" w:cs="Times New Roman"/>
          <w:b/>
          <w:sz w:val="24"/>
          <w:szCs w:val="24"/>
        </w:rPr>
      </w:pPr>
      <w:r w:rsidRPr="00770FEE">
        <w:rPr>
          <w:rFonts w:ascii="Times New Roman" w:hAnsi="Times New Roman" w:cs="Times New Roman"/>
          <w:sz w:val="24"/>
          <w:szCs w:val="24"/>
        </w:rPr>
        <w:t>La Cooperativa de ahorro y Crédito Pablo Muñoz Vega al ser una entidad controlada por la superintendencia de Bancos y seguros tiene estructurado un organigrama el cual se detalla en el siguiente gráfico.</w:t>
      </w:r>
    </w:p>
    <w:p w:rsidR="00266B77" w:rsidRPr="00770FEE" w:rsidRDefault="00266B77" w:rsidP="00266B77">
      <w:pPr>
        <w:spacing w:line="360" w:lineRule="auto"/>
        <w:jc w:val="both"/>
        <w:rPr>
          <w:rFonts w:ascii="Times New Roman" w:hAnsi="Times New Roman" w:cs="Times New Roman"/>
          <w:b/>
          <w:sz w:val="24"/>
          <w:szCs w:val="24"/>
        </w:rPr>
      </w:pPr>
      <w:r w:rsidRPr="00770FEE">
        <w:rPr>
          <w:rFonts w:ascii="Times New Roman" w:hAnsi="Times New Roman" w:cs="Times New Roman"/>
          <w:noProof/>
          <w:lang w:eastAsia="es-ES"/>
        </w:rPr>
        <w:drawing>
          <wp:anchor distT="0" distB="0" distL="114300" distR="114300" simplePos="0" relativeHeight="251697152" behindDoc="0" locked="0" layoutInCell="1" allowOverlap="1" wp14:anchorId="6C0B8CD9" wp14:editId="12274A69">
            <wp:simplePos x="0" y="0"/>
            <wp:positionH relativeFrom="column">
              <wp:posOffset>-372769</wp:posOffset>
            </wp:positionH>
            <wp:positionV relativeFrom="paragraph">
              <wp:posOffset>288242</wp:posOffset>
            </wp:positionV>
            <wp:extent cx="6090249" cy="4054415"/>
            <wp:effectExtent l="0" t="0" r="6350" b="381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l="19464" t="14513" r="19996" b="21538"/>
                    <a:stretch/>
                  </pic:blipFill>
                  <pic:spPr bwMode="auto">
                    <a:xfrm>
                      <a:off x="0" y="0"/>
                      <a:ext cx="6092418" cy="40558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es-ES"/>
        </w:rPr>
        <mc:AlternateContent>
          <mc:Choice Requires="wps">
            <w:drawing>
              <wp:anchor distT="0" distB="0" distL="114300" distR="114300" simplePos="0" relativeHeight="251699200" behindDoc="0" locked="0" layoutInCell="1" allowOverlap="1" wp14:anchorId="0C69FA1F" wp14:editId="58AD329B">
                <wp:simplePos x="0" y="0"/>
                <wp:positionH relativeFrom="column">
                  <wp:posOffset>1144905</wp:posOffset>
                </wp:positionH>
                <wp:positionV relativeFrom="paragraph">
                  <wp:posOffset>106045</wp:posOffset>
                </wp:positionV>
                <wp:extent cx="777240" cy="396240"/>
                <wp:effectExtent l="0" t="0" r="22860" b="22860"/>
                <wp:wrapNone/>
                <wp:docPr id="28" name="28 Elipse"/>
                <wp:cNvGraphicFramePr/>
                <a:graphic xmlns:a="http://schemas.openxmlformats.org/drawingml/2006/main">
                  <a:graphicData uri="http://schemas.microsoft.com/office/word/2010/wordprocessingShape">
                    <wps:wsp>
                      <wps:cNvSpPr/>
                      <wps:spPr>
                        <a:xfrm>
                          <a:off x="0" y="0"/>
                          <a:ext cx="777240" cy="396240"/>
                        </a:xfrm>
                        <a:prstGeom prst="ellipse">
                          <a:avLst/>
                        </a:prstGeom>
                        <a:noFill/>
                        <a:effectLst>
                          <a:innerShdw blurRad="63500" dist="50800">
                            <a:prstClr val="black">
                              <a:alpha val="50000"/>
                            </a:prstClr>
                          </a:inn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 Elipse" o:spid="_x0000_s1026" style="position:absolute;margin-left:90.15pt;margin-top:8.35pt;width:61.2pt;height:31.2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" filled="f" strokecolor="#8064a2 [3207]" strokeweight="2pt"/>
            </w:pict>
          </mc:Fallback>
        </mc:AlternateContent>
      </w:r>
    </w:p>
    <w:p w:rsidR="00266B77" w:rsidRPr="00770FEE" w:rsidRDefault="00266B77" w:rsidP="00266B77">
      <w:pPr>
        <w:spacing w:line="360" w:lineRule="auto"/>
        <w:jc w:val="both"/>
        <w:rPr>
          <w:rFonts w:ascii="Times New Roman" w:hAnsi="Times New Roman" w:cs="Times New Roman"/>
          <w:sz w:val="24"/>
          <w:szCs w:val="24"/>
        </w:rPr>
      </w:pPr>
    </w:p>
    <w:p w:rsidR="00266B77" w:rsidRPr="00770FEE"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r w:rsidRPr="00770FEE">
        <w:rPr>
          <w:rFonts w:ascii="Times New Roman" w:hAnsi="Times New Roman" w:cs="Times New Roman"/>
          <w:sz w:val="24"/>
          <w:szCs w:val="24"/>
        </w:rPr>
        <w:t>El área en que se centra el presente proyecto es en Crédito y Cobranzas  donde se realizan actividades de análisis, decisiones de concesión  y recuperación de cartera, con el fin de incrementar las utilidades de los accionistas de la Institución Financiera.</w:t>
      </w:r>
    </w:p>
    <w:p w:rsidR="00266B77" w:rsidRPr="00770FEE" w:rsidRDefault="00266B77" w:rsidP="00266B77">
      <w:pPr>
        <w:pStyle w:val="Ttulo3"/>
        <w:rPr>
          <w:rFonts w:ascii="Times New Roman" w:hAnsi="Times New Roman" w:cs="Times New Roman"/>
          <w:sz w:val="24"/>
          <w:szCs w:val="24"/>
        </w:rPr>
      </w:pPr>
    </w:p>
    <w:p w:rsidR="00266B77" w:rsidRPr="00770FEE" w:rsidRDefault="00266B77" w:rsidP="00266B77">
      <w:pPr>
        <w:pStyle w:val="Ttulo3"/>
        <w:rPr>
          <w:rFonts w:ascii="Times New Roman" w:hAnsi="Times New Roman" w:cs="Times New Roman"/>
          <w:b w:val="0"/>
          <w:sz w:val="24"/>
          <w:szCs w:val="24"/>
        </w:rPr>
      </w:pPr>
      <w:bookmarkStart w:id="74" w:name="_Toc350019380"/>
      <w:r w:rsidRPr="004A538E">
        <w:rPr>
          <w:rFonts w:ascii="Times New Roman" w:hAnsi="Times New Roman" w:cs="Times New Roman"/>
          <w:b w:val="0"/>
          <w:color w:val="auto"/>
          <w:sz w:val="24"/>
          <w:szCs w:val="24"/>
        </w:rPr>
        <w:t>2</w:t>
      </w:r>
      <w:r w:rsidRPr="004A538E">
        <w:rPr>
          <w:rFonts w:ascii="Times New Roman" w:hAnsi="Times New Roman" w:cs="Times New Roman"/>
          <w:color w:val="auto"/>
          <w:sz w:val="24"/>
          <w:szCs w:val="24"/>
        </w:rPr>
        <w:t>.1.3. Direccionamiento estratégico.</w:t>
      </w:r>
      <w:bookmarkEnd w:id="74"/>
    </w:p>
    <w:p w:rsidR="00266B77" w:rsidRPr="004A538E" w:rsidRDefault="00266B77" w:rsidP="00266B77">
      <w:pPr>
        <w:pStyle w:val="Ttulo4"/>
        <w:rPr>
          <w:rFonts w:ascii="Times New Roman" w:hAnsi="Times New Roman" w:cs="Times New Roman"/>
          <w:i w:val="0"/>
          <w:color w:val="auto"/>
        </w:rPr>
      </w:pPr>
      <w:r w:rsidRPr="004A538E">
        <w:rPr>
          <w:rFonts w:ascii="Times New Roman" w:hAnsi="Times New Roman" w:cs="Times New Roman"/>
          <w:i w:val="0"/>
          <w:color w:val="auto"/>
        </w:rPr>
        <w:t>2.1.3.1 MISIÓN</w:t>
      </w:r>
    </w:p>
    <w:p w:rsidR="00266B77" w:rsidRPr="00770FEE" w:rsidRDefault="00266B77" w:rsidP="00266B77">
      <w:pPr>
        <w:pStyle w:val="NormalWeb"/>
        <w:spacing w:line="360" w:lineRule="auto"/>
        <w:jc w:val="both"/>
      </w:pPr>
      <w:r w:rsidRPr="00770FEE">
        <w:t xml:space="preserve">Contribuimos al desarrollo socio-económico de la Región Norte del Ecuador ofreciendo,  con ética y transparencia, productos financieros y servicios de calidad, a nuestros socios y clientes, acorde a la exigencia del  mercado. </w:t>
      </w:r>
    </w:p>
    <w:p w:rsidR="00266B77" w:rsidRPr="00770FEE" w:rsidRDefault="00266B77" w:rsidP="00266B77">
      <w:pPr>
        <w:spacing w:line="360" w:lineRule="auto"/>
        <w:rPr>
          <w:rFonts w:ascii="Times New Roman" w:hAnsi="Times New Roman" w:cs="Times New Roman"/>
          <w:b/>
          <w:sz w:val="28"/>
          <w:szCs w:val="24"/>
          <w:lang w:val="es-ES_tradnl"/>
        </w:rPr>
      </w:pPr>
      <w:r w:rsidRPr="00770FEE">
        <w:rPr>
          <w:rFonts w:ascii="Times New Roman" w:hAnsi="Times New Roman" w:cs="Times New Roman"/>
          <w:b/>
          <w:sz w:val="28"/>
          <w:szCs w:val="24"/>
          <w:lang w:val="es-ES_tradnl"/>
        </w:rPr>
        <w:t>Elementos de la Misión</w:t>
      </w:r>
    </w:p>
    <w:p w:rsidR="00266B77" w:rsidRPr="00770FEE" w:rsidRDefault="00266B77" w:rsidP="00266B77">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Naturaleza del negocio</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Cooperativa de ahorro y Crédito Pablo Muñoz Vega</w:t>
      </w:r>
    </w:p>
    <w:p w:rsidR="00266B77" w:rsidRPr="00770FEE" w:rsidRDefault="00266B77" w:rsidP="00266B77">
      <w:pPr>
        <w:spacing w:line="360" w:lineRule="auto"/>
        <w:jc w:val="both"/>
        <w:rPr>
          <w:rFonts w:ascii="Times New Roman" w:hAnsi="Times New Roman" w:cs="Times New Roman"/>
          <w:sz w:val="24"/>
          <w:szCs w:val="24"/>
        </w:rPr>
      </w:pPr>
      <w:r w:rsidRPr="00770FEE">
        <w:rPr>
          <w:rFonts w:ascii="Times New Roman" w:hAnsi="Times New Roman" w:cs="Times New Roman"/>
          <w:b/>
          <w:sz w:val="24"/>
          <w:szCs w:val="24"/>
          <w:lang w:val="es-ES_tradnl"/>
        </w:rPr>
        <w:t>Razón de existir:</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 xml:space="preserve">ofrecer  con ética y transparencia productos financieros </w:t>
      </w:r>
    </w:p>
    <w:p w:rsidR="00266B77" w:rsidRPr="00770FEE" w:rsidRDefault="00266B77" w:rsidP="00266B77">
      <w:pPr>
        <w:spacing w:line="360" w:lineRule="auto"/>
        <w:jc w:val="both"/>
        <w:rPr>
          <w:rFonts w:ascii="Times New Roman" w:hAnsi="Times New Roman" w:cs="Times New Roman"/>
          <w:b/>
          <w:sz w:val="24"/>
          <w:szCs w:val="24"/>
          <w:lang w:val="es-ES_tradnl"/>
        </w:rPr>
      </w:pPr>
      <w:r w:rsidRPr="00770FEE">
        <w:rPr>
          <w:rFonts w:ascii="Times New Roman" w:hAnsi="Times New Roman" w:cs="Times New Roman"/>
          <w:b/>
          <w:sz w:val="24"/>
          <w:szCs w:val="24"/>
          <w:lang w:val="es-ES_tradnl"/>
        </w:rPr>
        <w:t>Características del producto:</w:t>
      </w:r>
      <w:r w:rsidRPr="00770FEE">
        <w:rPr>
          <w:rFonts w:ascii="Times New Roman" w:hAnsi="Times New Roman" w:cs="Times New Roman"/>
          <w:sz w:val="24"/>
          <w:szCs w:val="24"/>
          <w:lang w:val="es-ES_tradnl"/>
        </w:rPr>
        <w:t xml:space="preserve"> Servicio y calidad</w:t>
      </w:r>
      <w:r w:rsidRPr="00770FEE">
        <w:rPr>
          <w:rFonts w:ascii="Times New Roman" w:hAnsi="Times New Roman" w:cs="Times New Roman"/>
          <w:b/>
          <w:sz w:val="24"/>
          <w:szCs w:val="24"/>
          <w:lang w:val="es-ES_tradnl"/>
        </w:rPr>
        <w:t xml:space="preserve"> </w:t>
      </w:r>
    </w:p>
    <w:p w:rsidR="00266B77" w:rsidRPr="00770FEE" w:rsidRDefault="00266B77" w:rsidP="00266B77">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Posición deseada en el mercado:</w:t>
      </w:r>
      <w:r w:rsidRPr="00770FEE">
        <w:rPr>
          <w:rFonts w:ascii="Times New Roman" w:hAnsi="Times New Roman" w:cs="Times New Roman"/>
          <w:sz w:val="24"/>
          <w:szCs w:val="24"/>
          <w:lang w:val="es-ES_tradnl"/>
        </w:rPr>
        <w:t xml:space="preserve"> líder </w:t>
      </w:r>
    </w:p>
    <w:p w:rsidR="00266B77" w:rsidRPr="004A538E" w:rsidRDefault="00266B77" w:rsidP="00266B77">
      <w:pPr>
        <w:spacing w:line="360" w:lineRule="auto"/>
        <w:jc w:val="both"/>
        <w:rPr>
          <w:rFonts w:ascii="Times New Roman" w:hAnsi="Times New Roman" w:cs="Times New Roman"/>
          <w:sz w:val="24"/>
          <w:szCs w:val="24"/>
          <w:lang w:val="es-ES_tradnl"/>
        </w:rPr>
      </w:pPr>
      <w:r w:rsidRPr="004A538E">
        <w:rPr>
          <w:rFonts w:ascii="Times New Roman" w:hAnsi="Times New Roman" w:cs="Times New Roman"/>
          <w:b/>
          <w:sz w:val="24"/>
          <w:szCs w:val="24"/>
          <w:lang w:val="es-ES_tradnl"/>
        </w:rPr>
        <w:t>Principio</w:t>
      </w:r>
      <w:r w:rsidRPr="004A538E">
        <w:rPr>
          <w:rFonts w:ascii="Times New Roman" w:hAnsi="Times New Roman" w:cs="Times New Roman"/>
          <w:b/>
          <w:sz w:val="24"/>
          <w:szCs w:val="24"/>
          <w:lang w:val="es-ES_tradnl"/>
        </w:rPr>
        <w:softHyphen/>
        <w:t>:</w:t>
      </w:r>
      <w:r w:rsidRPr="004A538E">
        <w:rPr>
          <w:rFonts w:ascii="Times New Roman" w:hAnsi="Times New Roman" w:cs="Times New Roman"/>
          <w:sz w:val="24"/>
          <w:szCs w:val="24"/>
          <w:lang w:val="es-ES_tradnl"/>
        </w:rPr>
        <w:t xml:space="preserve"> Ética y transparencia </w:t>
      </w:r>
    </w:p>
    <w:p w:rsidR="00266B77" w:rsidRPr="004A538E" w:rsidRDefault="00266B77" w:rsidP="00266B77">
      <w:pPr>
        <w:pStyle w:val="Ttulo4"/>
        <w:rPr>
          <w:rFonts w:ascii="Times New Roman" w:hAnsi="Times New Roman" w:cs="Times New Roman"/>
          <w:i w:val="0"/>
          <w:color w:val="auto"/>
        </w:rPr>
      </w:pPr>
      <w:r w:rsidRPr="004A538E">
        <w:rPr>
          <w:rFonts w:ascii="Times New Roman" w:hAnsi="Times New Roman" w:cs="Times New Roman"/>
          <w:i w:val="0"/>
          <w:color w:val="auto"/>
        </w:rPr>
        <w:t>2.1.3.2 VISIÓN</w:t>
      </w:r>
    </w:p>
    <w:p w:rsidR="00266B77" w:rsidRPr="00770FEE" w:rsidRDefault="00266B77" w:rsidP="00266B77">
      <w:pPr>
        <w:pStyle w:val="NormalWeb"/>
        <w:tabs>
          <w:tab w:val="left" w:pos="11249"/>
        </w:tabs>
        <w:spacing w:line="360" w:lineRule="auto"/>
        <w:jc w:val="both"/>
      </w:pPr>
      <w:r w:rsidRPr="00770FEE">
        <w:t>Ser una institución financiera líder de la región norte del Ecuador, que con eficiencia, eficacia y responsabilidad social impulsa el desarrollo socioeconómico de los socios y clientes, con personal especializado y comprometido con los principios cooperativos.</w:t>
      </w:r>
    </w:p>
    <w:p w:rsidR="00266B77" w:rsidRPr="00770FEE" w:rsidRDefault="00266B77" w:rsidP="00266B77">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Posición en el mercado:</w:t>
      </w:r>
      <w:r w:rsidRPr="00770FEE">
        <w:rPr>
          <w:rFonts w:ascii="Times New Roman" w:hAnsi="Times New Roman" w:cs="Times New Roman"/>
          <w:sz w:val="24"/>
          <w:szCs w:val="24"/>
          <w:lang w:val="es-ES_tradnl"/>
        </w:rPr>
        <w:t xml:space="preserve"> Líder en la Región Norte del Ecuador.</w:t>
      </w:r>
    </w:p>
    <w:p w:rsidR="00266B77" w:rsidRPr="00770FEE" w:rsidRDefault="00266B77" w:rsidP="00266B77">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Tiempo:</w:t>
      </w:r>
      <w:r w:rsidRPr="00770FEE">
        <w:rPr>
          <w:rFonts w:ascii="Times New Roman" w:hAnsi="Times New Roman" w:cs="Times New Roman"/>
          <w:sz w:val="24"/>
          <w:szCs w:val="24"/>
          <w:lang w:val="es-ES_tradnl"/>
        </w:rPr>
        <w:t xml:space="preserve"> 3 años</w:t>
      </w:r>
    </w:p>
    <w:p w:rsidR="00266B77" w:rsidRPr="00770FEE" w:rsidRDefault="00266B77" w:rsidP="00266B77">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Ámbito del mercado:</w:t>
      </w:r>
      <w:r w:rsidRPr="00770FEE">
        <w:rPr>
          <w:rFonts w:ascii="Times New Roman" w:hAnsi="Times New Roman" w:cs="Times New Roman"/>
          <w:sz w:val="24"/>
          <w:szCs w:val="24"/>
          <w:lang w:val="es-ES_tradnl"/>
        </w:rPr>
        <w:t xml:space="preserve"> Nacional </w:t>
      </w:r>
    </w:p>
    <w:p w:rsidR="00266B77" w:rsidRPr="00770FEE" w:rsidRDefault="00266B77" w:rsidP="00266B77">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770FEE">
        <w:rPr>
          <w:rFonts w:ascii="Times New Roman" w:hAnsi="Times New Roman" w:cs="Times New Roman"/>
          <w:b/>
          <w:sz w:val="24"/>
          <w:szCs w:val="24"/>
          <w:lang w:val="es-ES_tradnl"/>
        </w:rPr>
        <w:t>Productos:</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 xml:space="preserve">ofrecer  con ética y transparencia productos financieros Diferenciados </w:t>
      </w:r>
      <w:r w:rsidRPr="00770FEE">
        <w:rPr>
          <w:rFonts w:ascii="Times New Roman" w:eastAsia="Times New Roman" w:hAnsi="Times New Roman" w:cs="Times New Roman"/>
          <w:bCs/>
          <w:sz w:val="24"/>
          <w:szCs w:val="24"/>
          <w:lang w:val="es-MX" w:eastAsia="es-ES"/>
        </w:rPr>
        <w:t xml:space="preserve"> y acogidos, basándose en los principios de  Ética y Transparencia con el cliente.</w:t>
      </w:r>
    </w:p>
    <w:p w:rsidR="00266B77" w:rsidRPr="00770FEE" w:rsidRDefault="00266B77" w:rsidP="00266B77">
      <w:pPr>
        <w:spacing w:line="360" w:lineRule="auto"/>
        <w:jc w:val="both"/>
        <w:rPr>
          <w:rFonts w:ascii="Times New Roman" w:hAnsi="Times New Roman" w:cs="Times New Roman"/>
          <w:sz w:val="24"/>
          <w:szCs w:val="24"/>
          <w:lang w:val="es-MX"/>
        </w:rPr>
      </w:pPr>
      <w:r w:rsidRPr="00770FEE">
        <w:rPr>
          <w:rFonts w:ascii="Times New Roman" w:hAnsi="Times New Roman" w:cs="Times New Roman"/>
          <w:b/>
          <w:sz w:val="24"/>
          <w:szCs w:val="24"/>
          <w:lang w:val="es-ES_tradnl"/>
        </w:rPr>
        <w:t>Principios y valores</w:t>
      </w:r>
      <w:r w:rsidRPr="00770FEE">
        <w:rPr>
          <w:rFonts w:ascii="Times New Roman" w:hAnsi="Times New Roman" w:cs="Times New Roman"/>
          <w:b/>
          <w:sz w:val="24"/>
          <w:szCs w:val="24"/>
          <w:lang w:val="es-ES_tradnl"/>
        </w:rPr>
        <w:softHyphen/>
        <w:t>:</w:t>
      </w:r>
      <w:r w:rsidRPr="00770FEE">
        <w:rPr>
          <w:rFonts w:ascii="Times New Roman" w:hAnsi="Times New Roman" w:cs="Times New Roman"/>
          <w:sz w:val="24"/>
          <w:szCs w:val="24"/>
          <w:lang w:val="es-ES_tradnl"/>
        </w:rPr>
        <w:t xml:space="preserve"> </w:t>
      </w:r>
      <w:r w:rsidRPr="00770FEE">
        <w:rPr>
          <w:rFonts w:ascii="Times New Roman" w:eastAsia="Times New Roman" w:hAnsi="Times New Roman" w:cs="Times New Roman"/>
          <w:bCs/>
          <w:sz w:val="24"/>
          <w:szCs w:val="24"/>
          <w:lang w:val="es-MX" w:eastAsia="es-ES"/>
        </w:rPr>
        <w:t>Ética y Transparencia</w:t>
      </w:r>
    </w:p>
    <w:p w:rsidR="00266B77" w:rsidRPr="004A538E" w:rsidRDefault="00266B77" w:rsidP="00266B77">
      <w:pPr>
        <w:pStyle w:val="Ttulo4"/>
        <w:rPr>
          <w:rFonts w:ascii="Times New Roman" w:hAnsi="Times New Roman" w:cs="Times New Roman"/>
          <w:i w:val="0"/>
          <w:color w:val="auto"/>
          <w:sz w:val="28"/>
          <w:szCs w:val="28"/>
        </w:rPr>
      </w:pPr>
      <w:r w:rsidRPr="004A538E">
        <w:rPr>
          <w:rFonts w:ascii="Times New Roman" w:hAnsi="Times New Roman" w:cs="Times New Roman"/>
          <w:i w:val="0"/>
          <w:color w:val="auto"/>
          <w:sz w:val="28"/>
          <w:szCs w:val="28"/>
        </w:rPr>
        <w:t>2.1.3.3 VALORES</w:t>
      </w:r>
    </w:p>
    <w:p w:rsidR="00266B77" w:rsidRPr="00770FEE" w:rsidRDefault="00266B77" w:rsidP="00266B77">
      <w:pPr>
        <w:pStyle w:val="NormalWeb"/>
        <w:tabs>
          <w:tab w:val="left" w:pos="11249"/>
        </w:tabs>
        <w:spacing w:line="360" w:lineRule="auto"/>
        <w:jc w:val="both"/>
      </w:pPr>
      <w:r w:rsidRPr="00770FEE">
        <w:rPr>
          <w:b/>
        </w:rPr>
        <w:t>Solidaridad</w:t>
      </w:r>
      <w:r w:rsidRPr="00770FEE">
        <w:t xml:space="preserve"> para el fortalecimiento del movimiento cooperativo contribuyendo al desarrollo socio - económico de nuestros socios y clientes.</w:t>
      </w:r>
    </w:p>
    <w:p w:rsidR="00266B77" w:rsidRPr="00770FEE" w:rsidRDefault="00266B77" w:rsidP="00266B77">
      <w:pPr>
        <w:pStyle w:val="NormalWeb"/>
        <w:tabs>
          <w:tab w:val="left" w:pos="11249"/>
        </w:tabs>
        <w:spacing w:line="360" w:lineRule="auto"/>
        <w:jc w:val="both"/>
      </w:pPr>
      <w:r w:rsidRPr="00770FEE">
        <w:rPr>
          <w:b/>
        </w:rPr>
        <w:lastRenderedPageBreak/>
        <w:t xml:space="preserve">Honestidad </w:t>
      </w:r>
      <w:r w:rsidRPr="00770FEE">
        <w:t xml:space="preserve">en el desarrollo de las operaciones, garantizando el respeto a los derechos,  beneficios de socios y clientes. </w:t>
      </w:r>
    </w:p>
    <w:p w:rsidR="00266B77" w:rsidRPr="00770FEE" w:rsidRDefault="00266B77" w:rsidP="00266B77">
      <w:pPr>
        <w:pStyle w:val="NormalWeb"/>
        <w:tabs>
          <w:tab w:val="left" w:pos="11249"/>
        </w:tabs>
        <w:spacing w:line="360" w:lineRule="auto"/>
        <w:jc w:val="both"/>
      </w:pPr>
      <w:r w:rsidRPr="00770FEE">
        <w:rPr>
          <w:b/>
        </w:rPr>
        <w:t>Transparencia</w:t>
      </w:r>
      <w:r w:rsidRPr="00770FEE">
        <w:t xml:space="preserve"> en la gestión y acciones para reafirmar la confianza de socios y clientes. </w:t>
      </w:r>
    </w:p>
    <w:p w:rsidR="00266B77" w:rsidRPr="00770FEE" w:rsidRDefault="00266B77" w:rsidP="00266B77">
      <w:pPr>
        <w:pStyle w:val="NormalWeb"/>
        <w:tabs>
          <w:tab w:val="left" w:pos="11249"/>
        </w:tabs>
        <w:spacing w:line="360" w:lineRule="auto"/>
        <w:jc w:val="both"/>
      </w:pPr>
      <w:r w:rsidRPr="00770FEE">
        <w:rPr>
          <w:b/>
        </w:rPr>
        <w:t>Lealtad</w:t>
      </w:r>
      <w:r w:rsidRPr="00770FEE">
        <w:t xml:space="preserve"> a las necesidades de socios, clientes, empleados, funcionarios y directivos.</w:t>
      </w:r>
    </w:p>
    <w:p w:rsidR="00266B77" w:rsidRPr="004A538E" w:rsidRDefault="00266B77" w:rsidP="00266B77">
      <w:pPr>
        <w:pStyle w:val="NormalWeb"/>
        <w:tabs>
          <w:tab w:val="left" w:pos="11249"/>
        </w:tabs>
        <w:spacing w:line="360" w:lineRule="auto"/>
        <w:jc w:val="both"/>
        <w:rPr>
          <w:b/>
        </w:rPr>
      </w:pPr>
      <w:r w:rsidRPr="00770FEE">
        <w:rPr>
          <w:b/>
        </w:rPr>
        <w:t>Eficiencia</w:t>
      </w:r>
      <w:r w:rsidRPr="00770FEE">
        <w:t xml:space="preserve"> en cada una de las actividades que involucra a la cooperativa y así cumplir </w:t>
      </w:r>
      <w:r w:rsidRPr="004A538E">
        <w:t>con la total satisfacción del cliente.</w:t>
      </w:r>
    </w:p>
    <w:p w:rsidR="00266B77" w:rsidRPr="004A538E" w:rsidRDefault="00266B77" w:rsidP="00266B77">
      <w:pPr>
        <w:pStyle w:val="Ttulo2"/>
        <w:rPr>
          <w:rFonts w:ascii="Times New Roman" w:hAnsi="Times New Roman" w:cs="Times New Roman"/>
          <w:color w:val="auto"/>
          <w:sz w:val="24"/>
          <w:szCs w:val="24"/>
        </w:rPr>
      </w:pPr>
      <w:bookmarkStart w:id="75" w:name="_Toc350019381"/>
      <w:r w:rsidRPr="004A538E">
        <w:rPr>
          <w:rFonts w:ascii="Times New Roman" w:hAnsi="Times New Roman" w:cs="Times New Roman"/>
          <w:color w:val="auto"/>
          <w:sz w:val="24"/>
          <w:szCs w:val="24"/>
        </w:rPr>
        <w:t>2.1.4 Situación actual</w:t>
      </w:r>
      <w:bookmarkEnd w:id="75"/>
    </w:p>
    <w:p w:rsidR="00266B77" w:rsidRPr="00770FEE" w:rsidRDefault="00266B77" w:rsidP="00266B77">
      <w:pPr>
        <w:spacing w:before="100" w:beforeAutospacing="1" w:after="100" w:afterAutospacing="1" w:line="360" w:lineRule="auto"/>
        <w:jc w:val="both"/>
        <w:rPr>
          <w:rFonts w:ascii="Times New Roman" w:hAnsi="Times New Roman" w:cs="Times New Roman"/>
          <w:sz w:val="24"/>
          <w:szCs w:val="24"/>
        </w:rPr>
      </w:pP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de ahorro y Crédito </w:t>
      </w:r>
      <w:r>
        <w:rPr>
          <w:rFonts w:ascii="Times New Roman" w:hAnsi="Times New Roman" w:cs="Times New Roman"/>
          <w:sz w:val="24"/>
          <w:szCs w:val="24"/>
        </w:rPr>
        <w:t>“</w:t>
      </w:r>
      <w:r w:rsidRPr="00770FEE">
        <w:rPr>
          <w:rFonts w:ascii="Times New Roman" w:hAnsi="Times New Roman" w:cs="Times New Roman"/>
          <w:sz w:val="24"/>
          <w:szCs w:val="24"/>
        </w:rPr>
        <w:t>Pablo Muñoz Vega</w:t>
      </w:r>
      <w:r>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se desenvuelve en un mercado nacional </w:t>
      </w:r>
      <w:r>
        <w:rPr>
          <w:rFonts w:ascii="Times New Roman" w:hAnsi="Times New Roman" w:cs="Times New Roman"/>
          <w:sz w:val="24"/>
          <w:szCs w:val="24"/>
        </w:rPr>
        <w:t>lo</w:t>
      </w:r>
      <w:r w:rsidRPr="00770FEE">
        <w:rPr>
          <w:rFonts w:ascii="Times New Roman" w:hAnsi="Times New Roman" w:cs="Times New Roman"/>
          <w:sz w:val="24"/>
          <w:szCs w:val="24"/>
        </w:rPr>
        <w:t xml:space="preserve"> c</w:t>
      </w:r>
      <w:r>
        <w:rPr>
          <w:rFonts w:ascii="Times New Roman" w:hAnsi="Times New Roman" w:cs="Times New Roman"/>
          <w:sz w:val="24"/>
          <w:szCs w:val="24"/>
        </w:rPr>
        <w:t>ual hace que sea más competitiva en la ac</w:t>
      </w:r>
      <w:r w:rsidRPr="00770FEE">
        <w:rPr>
          <w:rFonts w:ascii="Times New Roman" w:hAnsi="Times New Roman" w:cs="Times New Roman"/>
          <w:sz w:val="24"/>
          <w:szCs w:val="24"/>
        </w:rPr>
        <w:t xml:space="preserve">tividad </w:t>
      </w:r>
      <w:r>
        <w:rPr>
          <w:rFonts w:ascii="Times New Roman" w:hAnsi="Times New Roman" w:cs="Times New Roman"/>
          <w:sz w:val="24"/>
          <w:szCs w:val="24"/>
        </w:rPr>
        <w:t>que realiza</w:t>
      </w:r>
      <w:r w:rsidRPr="00770FEE">
        <w:rPr>
          <w:rFonts w:ascii="Times New Roman" w:hAnsi="Times New Roman" w:cs="Times New Roman"/>
          <w:sz w:val="24"/>
          <w:szCs w:val="24"/>
        </w:rPr>
        <w:t xml:space="preserve">, y </w:t>
      </w:r>
      <w:r>
        <w:rPr>
          <w:rFonts w:ascii="Times New Roman" w:hAnsi="Times New Roman" w:cs="Times New Roman"/>
          <w:sz w:val="24"/>
          <w:szCs w:val="24"/>
        </w:rPr>
        <w:t>por eso que sé que ha tenido la oportunidad  de ampliar su segmento de mercado creando Sucursales a lo largo de la provincia de Carchi esperando que en un futuro pueda ampliarse a otras provincias</w:t>
      </w:r>
      <w:r w:rsidRPr="00770FEE">
        <w:rPr>
          <w:rFonts w:ascii="Times New Roman" w:hAnsi="Times New Roman" w:cs="Times New Roman"/>
          <w:sz w:val="24"/>
          <w:szCs w:val="24"/>
        </w:rPr>
        <w:t xml:space="preserve">. </w:t>
      </w:r>
    </w:p>
    <w:p w:rsidR="00266B77" w:rsidRPr="00770FEE" w:rsidRDefault="00266B77" w:rsidP="00266B77">
      <w:pPr>
        <w:spacing w:before="100" w:beforeAutospacing="1" w:after="100" w:afterAutospacing="1" w:line="360" w:lineRule="auto"/>
        <w:jc w:val="both"/>
        <w:rPr>
          <w:rFonts w:ascii="Times New Roman" w:hAnsi="Times New Roman" w:cs="Times New Roman"/>
          <w:sz w:val="24"/>
          <w:szCs w:val="24"/>
        </w:rPr>
      </w:pP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abarcan tanto a </w:t>
      </w:r>
      <w:r>
        <w:rPr>
          <w:rFonts w:ascii="Times New Roman" w:hAnsi="Times New Roman" w:cs="Times New Roman"/>
          <w:sz w:val="24"/>
          <w:szCs w:val="24"/>
        </w:rPr>
        <w:t xml:space="preserve"> cuenta ahorrista </w:t>
      </w:r>
      <w:r w:rsidRPr="00770FEE">
        <w:rPr>
          <w:rFonts w:ascii="Times New Roman" w:hAnsi="Times New Roman" w:cs="Times New Roman"/>
          <w:sz w:val="24"/>
          <w:szCs w:val="24"/>
        </w:rPr>
        <w:t xml:space="preserve"> mayoristas como minoristas </w:t>
      </w:r>
      <w:r>
        <w:rPr>
          <w:rFonts w:ascii="Times New Roman" w:hAnsi="Times New Roman" w:cs="Times New Roman"/>
          <w:sz w:val="24"/>
          <w:szCs w:val="24"/>
        </w:rPr>
        <w:t xml:space="preserve">los cuales con el pasar de los años se han incremento </w:t>
      </w:r>
      <w:r w:rsidRPr="00770FEE">
        <w:rPr>
          <w:rFonts w:ascii="Times New Roman" w:hAnsi="Times New Roman" w:cs="Times New Roman"/>
          <w:sz w:val="24"/>
          <w:szCs w:val="24"/>
        </w:rPr>
        <w:t xml:space="preserve"> ya que han observado la confianza</w:t>
      </w:r>
      <w:r>
        <w:rPr>
          <w:rFonts w:ascii="Times New Roman" w:hAnsi="Times New Roman" w:cs="Times New Roman"/>
          <w:sz w:val="24"/>
          <w:szCs w:val="24"/>
        </w:rPr>
        <w:t xml:space="preserve">, lealtad e innovación que la Cooperativa les ofrece </w:t>
      </w:r>
      <w:r w:rsidRPr="00770FEE">
        <w:rPr>
          <w:rFonts w:ascii="Times New Roman" w:hAnsi="Times New Roman" w:cs="Times New Roman"/>
          <w:sz w:val="24"/>
          <w:szCs w:val="24"/>
        </w:rPr>
        <w:t xml:space="preserve">día a día. </w:t>
      </w:r>
    </w:p>
    <w:p w:rsidR="00266B77" w:rsidRPr="00F47C6D" w:rsidRDefault="00266B77" w:rsidP="00266B77">
      <w:pPr>
        <w:spacing w:before="100" w:beforeAutospacing="1" w:after="100" w:afterAutospacing="1"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En el proceso de abastecimiento</w:t>
      </w:r>
      <w:r>
        <w:rPr>
          <w:rFonts w:ascii="Times New Roman" w:hAnsi="Times New Roman" w:cs="Times New Roman"/>
          <w:sz w:val="24"/>
          <w:szCs w:val="24"/>
        </w:rPr>
        <w:t xml:space="preserve"> de </w:t>
      </w:r>
      <w:r w:rsidRPr="00770FEE">
        <w:rPr>
          <w:rFonts w:ascii="Times New Roman" w:hAnsi="Times New Roman" w:cs="Times New Roman"/>
          <w:sz w:val="24"/>
          <w:szCs w:val="24"/>
        </w:rPr>
        <w:t xml:space="preser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Cooperativa no</w:t>
      </w:r>
      <w:r>
        <w:rPr>
          <w:rFonts w:ascii="Times New Roman" w:hAnsi="Times New Roman" w:cs="Times New Roman"/>
          <w:sz w:val="24"/>
          <w:szCs w:val="24"/>
        </w:rPr>
        <w:t xml:space="preserve"> es eficiente ya que sus proveedores les suministran con los insumos necesarios para satisfacer las necesidades de sus cuentas ahorristas.</w:t>
      </w:r>
    </w:p>
    <w:p w:rsidR="00266B77" w:rsidRDefault="00266B77" w:rsidP="00266B77">
      <w:pPr>
        <w:spacing w:before="100" w:beforeAutospacing="1" w:after="100" w:afterAutospacing="1" w:line="360" w:lineRule="auto"/>
        <w:jc w:val="both"/>
        <w:rPr>
          <w:rStyle w:val="apple-converted-space"/>
          <w:rFonts w:ascii="Times New Roman" w:hAnsi="Times New Roman" w:cs="Times New Roman"/>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Macro entorno.- </w:t>
      </w:r>
      <w:r w:rsidRPr="00770FEE">
        <w:rPr>
          <w:rStyle w:val="apple-converted-space"/>
          <w:rFonts w:ascii="Times New Roman" w:hAnsi="Times New Roman" w:cs="Times New Roman"/>
          <w:sz w:val="24"/>
          <w:szCs w:val="18"/>
          <w:shd w:val="clear" w:color="auto" w:fill="FFFFFF"/>
        </w:rPr>
        <w:t>representa la</w:t>
      </w:r>
      <w:r w:rsidRPr="00770FEE">
        <w:rPr>
          <w:rStyle w:val="apple-converted-space"/>
          <w:rFonts w:ascii="Times New Roman" w:hAnsi="Times New Roman" w:cs="Times New Roman"/>
          <w:b/>
          <w:sz w:val="24"/>
          <w:szCs w:val="18"/>
          <w:shd w:val="clear" w:color="auto" w:fill="FFFFFF"/>
        </w:rPr>
        <w:t xml:space="preserve"> </w:t>
      </w:r>
      <w:r w:rsidRPr="00770FEE">
        <w:rPr>
          <w:rStyle w:val="apple-converted-space"/>
          <w:rFonts w:ascii="Times New Roman" w:hAnsi="Times New Roman" w:cs="Times New Roman"/>
          <w:sz w:val="24"/>
          <w:szCs w:val="18"/>
          <w:shd w:val="clear" w:color="auto" w:fill="FFFFFF"/>
        </w:rPr>
        <w:t>esencia global donde se desenvuelve la actividad del comercial.</w:t>
      </w:r>
    </w:p>
    <w:p w:rsidR="00266B77" w:rsidRPr="00770FEE" w:rsidRDefault="00266B77" w:rsidP="00266B77">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Entorno Político.-</w:t>
      </w:r>
      <w:r w:rsidRPr="002D22BF">
        <w:rPr>
          <w:rStyle w:val="apple-converted-space"/>
          <w:rFonts w:ascii="Times New Roman" w:hAnsi="Times New Roman" w:cs="Times New Roman"/>
          <w:sz w:val="24"/>
          <w:szCs w:val="18"/>
          <w:shd w:val="clear" w:color="auto" w:fill="FFFFFF"/>
        </w:rPr>
        <w:t xml:space="preser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Style w:val="apple-converted-space"/>
          <w:rFonts w:ascii="Times New Roman" w:hAnsi="Times New Roman" w:cs="Times New Roman"/>
          <w:sz w:val="24"/>
          <w:szCs w:val="18"/>
          <w:shd w:val="clear" w:color="auto" w:fill="FFFFFF"/>
        </w:rPr>
        <w:t>se desenvuelve de acuerdo a las leyes ecuatorianas</w:t>
      </w:r>
      <w:r>
        <w:rPr>
          <w:rStyle w:val="apple-converted-space"/>
          <w:rFonts w:ascii="Times New Roman" w:hAnsi="Times New Roman" w:cs="Times New Roman"/>
          <w:sz w:val="24"/>
          <w:szCs w:val="18"/>
          <w:shd w:val="clear" w:color="auto" w:fill="FFFFFF"/>
        </w:rPr>
        <w:t xml:space="preserve"> y bajo la supervisión de la Superintendencia de Bancos y Seguros.</w:t>
      </w:r>
    </w:p>
    <w:p w:rsidR="00266B77" w:rsidRPr="00770FEE" w:rsidRDefault="00266B77" w:rsidP="00266B77">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Entorno Económico.-</w:t>
      </w:r>
      <w:r w:rsidRPr="00770FEE">
        <w:rPr>
          <w:rStyle w:val="apple-converted-space"/>
          <w:rFonts w:ascii="Times New Roman" w:hAnsi="Times New Roman" w:cs="Times New Roman"/>
          <w:sz w:val="24"/>
          <w:szCs w:val="18"/>
          <w:shd w:val="clear" w:color="auto" w:fill="FFFFFF"/>
        </w:rPr>
        <w:t xml:space="preserve">Gracias a la zona donde se encuentra la empresa esta puede tomar decisiones financieras en beneficio tanto del comercial como del socio capitalista. </w:t>
      </w:r>
    </w:p>
    <w:p w:rsidR="00266B77" w:rsidRPr="00770FEE" w:rsidRDefault="00266B77" w:rsidP="00266B77">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 Entorno Sociocultural.-</w:t>
      </w:r>
      <w:r w:rsidRPr="00770FEE">
        <w:rPr>
          <w:rStyle w:val="apple-converted-space"/>
          <w:rFonts w:ascii="Times New Roman" w:hAnsi="Times New Roman" w:cs="Times New Roman"/>
          <w:sz w:val="24"/>
          <w:szCs w:val="18"/>
          <w:shd w:val="clear" w:color="auto" w:fill="FFFFFF"/>
        </w:rPr>
        <w:t xml:space="preserve">La </w:t>
      </w:r>
      <w:r>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Cooperativa</w:t>
      </w:r>
      <w:r w:rsidRPr="00770FEE">
        <w:rPr>
          <w:rStyle w:val="apple-converted-space"/>
          <w:rFonts w:ascii="Times New Roman" w:hAnsi="Times New Roman" w:cs="Times New Roman"/>
          <w:sz w:val="24"/>
          <w:szCs w:val="18"/>
          <w:shd w:val="clear" w:color="auto" w:fill="FFFFFF"/>
        </w:rPr>
        <w:t xml:space="preserve"> está dirigida a todas las clases sociales tanto alta, media, baja de acuerdo al nivel de in</w:t>
      </w:r>
      <w:r>
        <w:rPr>
          <w:rStyle w:val="apple-converted-space"/>
          <w:rFonts w:ascii="Times New Roman" w:hAnsi="Times New Roman" w:cs="Times New Roman"/>
          <w:sz w:val="24"/>
          <w:szCs w:val="18"/>
          <w:shd w:val="clear" w:color="auto" w:fill="FFFFFF"/>
        </w:rPr>
        <w:t>gresos que posee cada uno de sus Cuenta ahorristas</w:t>
      </w:r>
      <w:r w:rsidRPr="00770FEE">
        <w:rPr>
          <w:rStyle w:val="apple-converted-space"/>
          <w:rFonts w:ascii="Times New Roman" w:hAnsi="Times New Roman" w:cs="Times New Roman"/>
          <w:sz w:val="24"/>
          <w:szCs w:val="18"/>
          <w:shd w:val="clear" w:color="auto" w:fill="FFFFFF"/>
        </w:rPr>
        <w:t>.</w:t>
      </w:r>
      <w:r w:rsidRPr="00770FEE">
        <w:rPr>
          <w:rStyle w:val="apple-converted-space"/>
          <w:rFonts w:ascii="Times New Roman" w:hAnsi="Times New Roman" w:cs="Times New Roman"/>
          <w:b/>
          <w:sz w:val="24"/>
          <w:szCs w:val="18"/>
          <w:shd w:val="clear" w:color="auto" w:fill="FFFFFF"/>
        </w:rPr>
        <w:t xml:space="preserve"> </w:t>
      </w:r>
    </w:p>
    <w:p w:rsidR="00266B77" w:rsidRPr="00770FEE" w:rsidRDefault="00266B77" w:rsidP="00266B77">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lastRenderedPageBreak/>
        <w:t xml:space="preserve">Entorno Tecnológico.- </w:t>
      </w:r>
      <w:r>
        <w:rPr>
          <w:rStyle w:val="apple-converted-space"/>
          <w:rFonts w:ascii="Times New Roman" w:hAnsi="Times New Roman" w:cs="Times New Roman"/>
          <w:sz w:val="24"/>
          <w:szCs w:val="18"/>
          <w:shd w:val="clear" w:color="auto" w:fill="FFFFFF"/>
        </w:rPr>
        <w:t>L</w:t>
      </w:r>
      <w:r w:rsidRPr="00770FEE">
        <w:rPr>
          <w:rStyle w:val="apple-converted-space"/>
          <w:rFonts w:ascii="Times New Roman" w:hAnsi="Times New Roman" w:cs="Times New Roman"/>
          <w:sz w:val="24"/>
          <w:szCs w:val="18"/>
          <w:shd w:val="clear" w:color="auto" w:fill="FFFFFF"/>
        </w:rPr>
        <w:t xml:space="preserve">a tecnología </w:t>
      </w:r>
      <w:r>
        <w:rPr>
          <w:rStyle w:val="apple-converted-space"/>
          <w:rFonts w:ascii="Times New Roman" w:hAnsi="Times New Roman" w:cs="Times New Roman"/>
          <w:sz w:val="24"/>
          <w:szCs w:val="18"/>
          <w:shd w:val="clear" w:color="auto" w:fill="FFFFFF"/>
        </w:rPr>
        <w:t>es uno de sus puntos fuertes por la constante inversión en mejorar la calidad de servicio a través de las nuevas tendencias tecnológicas la cual es solicita por la creciente demanda de usuarios.</w:t>
      </w:r>
    </w:p>
    <w:p w:rsidR="00266B77" w:rsidRPr="00770FEE" w:rsidRDefault="00266B77" w:rsidP="00266B77">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Entorno Ambiental.- </w:t>
      </w:r>
      <w:r w:rsidRPr="00770FEE">
        <w:rPr>
          <w:rStyle w:val="apple-converted-space"/>
          <w:rFonts w:ascii="Times New Roman" w:hAnsi="Times New Roman" w:cs="Times New Roman"/>
          <w:sz w:val="24"/>
          <w:szCs w:val="18"/>
          <w:shd w:val="clear" w:color="auto" w:fill="FFFFFF"/>
        </w:rPr>
        <w:t xml:space="preserve">Gracias a la actividad en que se desenvuelve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Style w:val="apple-converted-space"/>
          <w:rFonts w:ascii="Times New Roman" w:hAnsi="Times New Roman" w:cs="Times New Roman"/>
          <w:sz w:val="24"/>
          <w:szCs w:val="18"/>
          <w:shd w:val="clear" w:color="auto" w:fill="FFFFFF"/>
        </w:rPr>
        <w:t>no afecta directamente al medio ambiente lo cual es una ventaja que posee.</w:t>
      </w:r>
      <w:r w:rsidRPr="00770FEE">
        <w:rPr>
          <w:rStyle w:val="apple-converted-space"/>
          <w:rFonts w:ascii="Times New Roman" w:hAnsi="Times New Roman" w:cs="Times New Roman"/>
          <w:b/>
          <w:sz w:val="24"/>
          <w:szCs w:val="18"/>
          <w:shd w:val="clear" w:color="auto" w:fill="FFFFFF"/>
        </w:rPr>
        <w:t xml:space="preserve"> </w:t>
      </w:r>
    </w:p>
    <w:p w:rsidR="00266B77" w:rsidRPr="00770FEE" w:rsidRDefault="00266B77" w:rsidP="00266B77">
      <w:pPr>
        <w:spacing w:before="100" w:beforeAutospacing="1" w:after="100" w:afterAutospacing="1" w:line="360" w:lineRule="auto"/>
        <w:jc w:val="both"/>
        <w:rPr>
          <w:rFonts w:ascii="Times New Roman" w:hAnsi="Times New Roman" w:cs="Times New Roman"/>
          <w:sz w:val="24"/>
          <w:szCs w:val="18"/>
          <w:shd w:val="clear" w:color="auto" w:fill="FFFFFF"/>
        </w:rPr>
      </w:pPr>
      <w:r w:rsidRPr="00770FEE">
        <w:rPr>
          <w:rFonts w:ascii="Times New Roman" w:hAnsi="Times New Roman" w:cs="Times New Roman"/>
          <w:b/>
          <w:sz w:val="24"/>
          <w:szCs w:val="18"/>
          <w:shd w:val="clear" w:color="auto" w:fill="FFFFFF"/>
        </w:rPr>
        <w:t xml:space="preserve">Micro entorno.- </w:t>
      </w:r>
      <w:r w:rsidRPr="00770FEE">
        <w:rPr>
          <w:rFonts w:ascii="Times New Roman" w:hAnsi="Times New Roman" w:cs="Times New Roman"/>
          <w:sz w:val="24"/>
          <w:szCs w:val="18"/>
          <w:shd w:val="clear" w:color="auto" w:fill="FFFFFF"/>
        </w:rPr>
        <w:t>se identifica la relación directa con las actividades que realiza la empresa.</w:t>
      </w:r>
    </w:p>
    <w:p w:rsidR="00266B77" w:rsidRPr="00B97BC0" w:rsidRDefault="00266B77" w:rsidP="00266B77">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770FEE">
        <w:rPr>
          <w:rFonts w:ascii="Times New Roman" w:hAnsi="Times New Roman" w:cs="Times New Roman"/>
          <w:b/>
          <w:sz w:val="24"/>
          <w:szCs w:val="18"/>
          <w:shd w:val="clear" w:color="auto" w:fill="FFFFFF"/>
        </w:rPr>
        <w:t xml:space="preserve">Entorno del Cliente.-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Fonts w:ascii="Times New Roman" w:hAnsi="Times New Roman" w:cs="Times New Roman"/>
          <w:sz w:val="24"/>
          <w:szCs w:val="18"/>
          <w:shd w:val="clear" w:color="auto" w:fill="FFFFFF"/>
        </w:rPr>
        <w:t xml:space="preserve">posee </w:t>
      </w:r>
      <w:r>
        <w:rPr>
          <w:rFonts w:ascii="Times New Roman" w:hAnsi="Times New Roman" w:cs="Times New Roman"/>
          <w:sz w:val="24"/>
          <w:szCs w:val="18"/>
          <w:shd w:val="clear" w:color="auto" w:fill="FFFFFF"/>
        </w:rPr>
        <w:t xml:space="preserve">Cuenta ahorristas </w:t>
      </w:r>
      <w:r w:rsidRPr="00770FEE">
        <w:rPr>
          <w:rFonts w:ascii="Times New Roman" w:hAnsi="Times New Roman" w:cs="Times New Roman"/>
          <w:sz w:val="24"/>
          <w:szCs w:val="18"/>
          <w:shd w:val="clear" w:color="auto" w:fill="FFFFFF"/>
        </w:rPr>
        <w:t>mayoristas, minorista</w:t>
      </w:r>
      <w:r>
        <w:rPr>
          <w:rFonts w:ascii="Times New Roman" w:hAnsi="Times New Roman" w:cs="Times New Roman"/>
          <w:sz w:val="24"/>
          <w:szCs w:val="18"/>
          <w:shd w:val="clear" w:color="auto" w:fill="FFFFFF"/>
        </w:rPr>
        <w:t>s</w:t>
      </w:r>
      <w:r w:rsidRPr="00770FEE">
        <w:rPr>
          <w:rFonts w:ascii="Times New Roman" w:hAnsi="Times New Roman" w:cs="Times New Roman"/>
          <w:sz w:val="24"/>
          <w:szCs w:val="18"/>
          <w:shd w:val="clear" w:color="auto" w:fill="FFFFFF"/>
        </w:rPr>
        <w:t xml:space="preserve"> que han encontrado </w:t>
      </w:r>
      <w:r>
        <w:rPr>
          <w:rFonts w:ascii="Times New Roman" w:hAnsi="Times New Roman" w:cs="Times New Roman"/>
          <w:sz w:val="24"/>
          <w:szCs w:val="18"/>
          <w:shd w:val="clear" w:color="auto" w:fill="FFFFFF"/>
        </w:rPr>
        <w:t>en la institución la solidez y confianza para depositar</w:t>
      </w:r>
      <w:r w:rsidRPr="00770FEE">
        <w:rPr>
          <w:rFonts w:ascii="Times New Roman" w:hAnsi="Times New Roman" w:cs="Times New Roman"/>
          <w:sz w:val="24"/>
          <w:szCs w:val="18"/>
          <w:shd w:val="clear" w:color="auto" w:fill="FFFFFF"/>
        </w:rPr>
        <w:t xml:space="preserve">, con lo cual el riesgo de inversión disminuye notoriamente.  </w:t>
      </w: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r w:rsidRPr="00F45076">
        <w:rPr>
          <w:rFonts w:ascii="Times New Roman" w:hAnsi="Times New Roman" w:cs="Times New Roman"/>
          <w:b/>
          <w:noProof/>
          <w:sz w:val="24"/>
          <w:szCs w:val="18"/>
          <w:shd w:val="clear" w:color="auto" w:fill="FFFFFF"/>
          <w:lang w:eastAsia="es-ES"/>
        </w:rPr>
        <mc:AlternateContent>
          <mc:Choice Requires="wps">
            <w:drawing>
              <wp:anchor distT="0" distB="0" distL="114300" distR="114300" simplePos="0" relativeHeight="251700224" behindDoc="0" locked="0" layoutInCell="1" allowOverlap="1" wp14:anchorId="3AA4E5D5" wp14:editId="631200EF">
                <wp:simplePos x="0" y="0"/>
                <wp:positionH relativeFrom="column">
                  <wp:posOffset>824865</wp:posOffset>
                </wp:positionH>
                <wp:positionV relativeFrom="paragraph">
                  <wp:posOffset>105410</wp:posOffset>
                </wp:positionV>
                <wp:extent cx="3726180" cy="2240280"/>
                <wp:effectExtent l="0" t="0" r="26670" b="2667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22402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66B77" w:rsidRPr="00F45076" w:rsidRDefault="00266B77" w:rsidP="00266B77">
                            <w:pPr>
                              <w:rPr>
                                <w:b/>
                                <w:lang w:val="es-ES_tradnl"/>
                              </w:rPr>
                            </w:pPr>
                          </w:p>
                          <w:p w:rsidR="00266B77" w:rsidRPr="00F45076" w:rsidRDefault="00266B77" w:rsidP="00266B77">
                            <w:pPr>
                              <w:rPr>
                                <w:b/>
                                <w:lang w:val="es-ES_tradnl"/>
                              </w:rPr>
                            </w:pPr>
                            <w:r w:rsidRPr="00F45076">
                              <w:rPr>
                                <w:b/>
                                <w:lang w:val="es-ES_tradnl"/>
                              </w:rPr>
                              <w:t>CLIENTES</w:t>
                            </w:r>
                          </w:p>
                          <w:p w:rsidR="00266B77" w:rsidRDefault="00266B77" w:rsidP="00266B77">
                            <w:pPr>
                              <w:pStyle w:val="Prrafodelista"/>
                              <w:numPr>
                                <w:ilvl w:val="0"/>
                                <w:numId w:val="79"/>
                              </w:numPr>
                              <w:rPr>
                                <w:lang w:val="es-ES_tradnl"/>
                              </w:rPr>
                            </w:pPr>
                            <w:r>
                              <w:rPr>
                                <w:lang w:val="es-ES_tradnl"/>
                              </w:rPr>
                              <w:t>Los que solicitan crédito(prestamistas)</w:t>
                            </w:r>
                          </w:p>
                          <w:p w:rsidR="00266B77" w:rsidRDefault="00266B77" w:rsidP="00266B77">
                            <w:pPr>
                              <w:pStyle w:val="Prrafodelista"/>
                              <w:numPr>
                                <w:ilvl w:val="0"/>
                                <w:numId w:val="79"/>
                              </w:numPr>
                              <w:rPr>
                                <w:lang w:val="es-ES_tradnl"/>
                              </w:rPr>
                            </w:pPr>
                            <w:r>
                              <w:rPr>
                                <w:lang w:val="es-ES_tradnl"/>
                              </w:rPr>
                              <w:t>Los que depositan ( Ahorristas)</w:t>
                            </w:r>
                          </w:p>
                          <w:p w:rsidR="00266B77" w:rsidRDefault="00266B77" w:rsidP="00266B77">
                            <w:pPr>
                              <w:pStyle w:val="Prrafodelista"/>
                              <w:numPr>
                                <w:ilvl w:val="0"/>
                                <w:numId w:val="79"/>
                              </w:numPr>
                              <w:rPr>
                                <w:lang w:val="es-ES_tradnl"/>
                              </w:rPr>
                            </w:pPr>
                            <w:r>
                              <w:rPr>
                                <w:lang w:val="es-ES_tradnl"/>
                              </w:rPr>
                              <w:t>Sector público</w:t>
                            </w:r>
                          </w:p>
                          <w:p w:rsidR="00266B77" w:rsidRDefault="00266B77" w:rsidP="00266B77">
                            <w:pPr>
                              <w:pStyle w:val="Prrafodelista"/>
                              <w:numPr>
                                <w:ilvl w:val="0"/>
                                <w:numId w:val="79"/>
                              </w:numPr>
                              <w:rPr>
                                <w:lang w:val="es-ES_tradnl"/>
                              </w:rPr>
                            </w:pPr>
                            <w:r>
                              <w:rPr>
                                <w:lang w:val="es-ES_tradnl"/>
                              </w:rPr>
                              <w:t>Beneficiarios del bono de solidaridad humana</w:t>
                            </w:r>
                          </w:p>
                          <w:p w:rsidR="00266B77" w:rsidRDefault="00266B77" w:rsidP="00266B77">
                            <w:pPr>
                              <w:pStyle w:val="Prrafodelista"/>
                              <w:numPr>
                                <w:ilvl w:val="0"/>
                                <w:numId w:val="79"/>
                              </w:numPr>
                              <w:rPr>
                                <w:lang w:val="es-ES_tradnl"/>
                              </w:rPr>
                            </w:pPr>
                            <w:r>
                              <w:rPr>
                                <w:lang w:val="es-ES_tradnl"/>
                              </w:rPr>
                              <w:t>Familiares de emigrantes</w:t>
                            </w:r>
                          </w:p>
                          <w:p w:rsidR="00266B77" w:rsidRDefault="00266B77" w:rsidP="00266B77">
                            <w:pPr>
                              <w:pStyle w:val="Prrafodelista"/>
                              <w:numPr>
                                <w:ilvl w:val="0"/>
                                <w:numId w:val="79"/>
                              </w:numPr>
                              <w:rPr>
                                <w:lang w:val="es-ES_tradnl"/>
                              </w:rPr>
                            </w:pPr>
                            <w:r>
                              <w:rPr>
                                <w:lang w:val="es-ES_tradnl"/>
                              </w:rPr>
                              <w:t>Tarjeta habientes</w:t>
                            </w:r>
                          </w:p>
                          <w:p w:rsidR="00266B77" w:rsidRPr="00F45076" w:rsidRDefault="00266B77" w:rsidP="00266B77">
                            <w:pPr>
                              <w:pStyle w:val="Prrafodelista"/>
                              <w:numPr>
                                <w:ilvl w:val="0"/>
                                <w:numId w:val="79"/>
                              </w:numPr>
                              <w:rPr>
                                <w:lang w:val="es-ES_tradnl"/>
                              </w:rPr>
                            </w:pPr>
                            <w:r>
                              <w:rPr>
                                <w:lang w:val="es-ES_tradnl"/>
                              </w:rPr>
                              <w:t>Recaudación de impuestos (CLIENTES)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4" type="#_x0000_t202" style="position:absolute;left:0;text-align:left;margin-left:64.95pt;margin-top:8.3pt;width:293.4pt;height:176.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" fillcolor="white [3201]" strokecolor="black [3200]" strokeweight="2pt">
                <v:textbox>
                  <w:txbxContent>
                    <w:p w:rsidR="00266B77" w:rsidRPr="00F45076" w:rsidRDefault="00266B77" w:rsidP="00266B77">
                      <w:pPr>
                        <w:rPr>
                          <w:b/>
                          <w:lang w:val="es-ES_tradnl"/>
                        </w:rPr>
                      </w:pPr>
                    </w:p>
                    <w:p w:rsidR="00266B77" w:rsidRPr="00F45076" w:rsidRDefault="00266B77" w:rsidP="00266B77">
                      <w:pPr>
                        <w:rPr>
                          <w:b/>
                          <w:lang w:val="es-ES_tradnl"/>
                        </w:rPr>
                      </w:pPr>
                      <w:r w:rsidRPr="00F45076">
                        <w:rPr>
                          <w:b/>
                          <w:lang w:val="es-ES_tradnl"/>
                        </w:rPr>
                        <w:t>CLIENTES</w:t>
                      </w:r>
                    </w:p>
                    <w:p w:rsidR="00266B77" w:rsidRDefault="00266B77" w:rsidP="00266B77">
                      <w:pPr>
                        <w:pStyle w:val="Prrafodelista"/>
                        <w:numPr>
                          <w:ilvl w:val="0"/>
                          <w:numId w:val="79"/>
                        </w:numPr>
                        <w:rPr>
                          <w:lang w:val="es-ES_tradnl"/>
                        </w:rPr>
                      </w:pPr>
                      <w:r>
                        <w:rPr>
                          <w:lang w:val="es-ES_tradnl"/>
                        </w:rPr>
                        <w:t>Los que solicitan crédito(prestamistas)</w:t>
                      </w:r>
                    </w:p>
                    <w:p w:rsidR="00266B77" w:rsidRDefault="00266B77" w:rsidP="00266B77">
                      <w:pPr>
                        <w:pStyle w:val="Prrafodelista"/>
                        <w:numPr>
                          <w:ilvl w:val="0"/>
                          <w:numId w:val="79"/>
                        </w:numPr>
                        <w:rPr>
                          <w:lang w:val="es-ES_tradnl"/>
                        </w:rPr>
                      </w:pPr>
                      <w:r>
                        <w:rPr>
                          <w:lang w:val="es-ES_tradnl"/>
                        </w:rPr>
                        <w:t>Los que depositan ( Ahorristas)</w:t>
                      </w:r>
                    </w:p>
                    <w:p w:rsidR="00266B77" w:rsidRDefault="00266B77" w:rsidP="00266B77">
                      <w:pPr>
                        <w:pStyle w:val="Prrafodelista"/>
                        <w:numPr>
                          <w:ilvl w:val="0"/>
                          <w:numId w:val="79"/>
                        </w:numPr>
                        <w:rPr>
                          <w:lang w:val="es-ES_tradnl"/>
                        </w:rPr>
                      </w:pPr>
                      <w:r>
                        <w:rPr>
                          <w:lang w:val="es-ES_tradnl"/>
                        </w:rPr>
                        <w:t>Sector público</w:t>
                      </w:r>
                    </w:p>
                    <w:p w:rsidR="00266B77" w:rsidRDefault="00266B77" w:rsidP="00266B77">
                      <w:pPr>
                        <w:pStyle w:val="Prrafodelista"/>
                        <w:numPr>
                          <w:ilvl w:val="0"/>
                          <w:numId w:val="79"/>
                        </w:numPr>
                        <w:rPr>
                          <w:lang w:val="es-ES_tradnl"/>
                        </w:rPr>
                      </w:pPr>
                      <w:r>
                        <w:rPr>
                          <w:lang w:val="es-ES_tradnl"/>
                        </w:rPr>
                        <w:t>Beneficiarios del bono de solidaridad humana</w:t>
                      </w:r>
                    </w:p>
                    <w:p w:rsidR="00266B77" w:rsidRDefault="00266B77" w:rsidP="00266B77">
                      <w:pPr>
                        <w:pStyle w:val="Prrafodelista"/>
                        <w:numPr>
                          <w:ilvl w:val="0"/>
                          <w:numId w:val="79"/>
                        </w:numPr>
                        <w:rPr>
                          <w:lang w:val="es-ES_tradnl"/>
                        </w:rPr>
                      </w:pPr>
                      <w:r>
                        <w:rPr>
                          <w:lang w:val="es-ES_tradnl"/>
                        </w:rPr>
                        <w:t>Familiares de emigrantes</w:t>
                      </w:r>
                    </w:p>
                    <w:p w:rsidR="00266B77" w:rsidRDefault="00266B77" w:rsidP="00266B77">
                      <w:pPr>
                        <w:pStyle w:val="Prrafodelista"/>
                        <w:numPr>
                          <w:ilvl w:val="0"/>
                          <w:numId w:val="79"/>
                        </w:numPr>
                        <w:rPr>
                          <w:lang w:val="es-ES_tradnl"/>
                        </w:rPr>
                      </w:pPr>
                      <w:r>
                        <w:rPr>
                          <w:lang w:val="es-ES_tradnl"/>
                        </w:rPr>
                        <w:t>Tarjeta habientes</w:t>
                      </w:r>
                    </w:p>
                    <w:p w:rsidR="00266B77" w:rsidRPr="00F45076" w:rsidRDefault="00266B77" w:rsidP="00266B77">
                      <w:pPr>
                        <w:pStyle w:val="Prrafodelista"/>
                        <w:numPr>
                          <w:ilvl w:val="0"/>
                          <w:numId w:val="79"/>
                        </w:numPr>
                        <w:rPr>
                          <w:lang w:val="es-ES_tradnl"/>
                        </w:rPr>
                      </w:pPr>
                      <w:r>
                        <w:rPr>
                          <w:lang w:val="es-ES_tradnl"/>
                        </w:rPr>
                        <w:t>Recaudación de impuestos (CLIENTES)</w:t>
                      </w:r>
                    </w:p>
                  </w:txbxContent>
                </v:textbox>
              </v:shape>
            </w:pict>
          </mc:Fallback>
        </mc:AlternateContent>
      </w: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Pr="00770FEE" w:rsidRDefault="00266B77" w:rsidP="00266B77">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266B77" w:rsidRDefault="00266B77" w:rsidP="00266B77">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F45076">
        <w:rPr>
          <w:rFonts w:ascii="Times New Roman" w:hAnsi="Times New Roman" w:cs="Times New Roman"/>
          <w:b/>
          <w:noProof/>
          <w:sz w:val="24"/>
          <w:szCs w:val="18"/>
          <w:shd w:val="clear" w:color="auto" w:fill="FFFFFF"/>
          <w:lang w:eastAsia="es-ES"/>
        </w:rPr>
        <mc:AlternateContent>
          <mc:Choice Requires="wps">
            <w:drawing>
              <wp:anchor distT="0" distB="0" distL="114300" distR="114300" simplePos="0" relativeHeight="251701248" behindDoc="0" locked="0" layoutInCell="1" allowOverlap="1" wp14:anchorId="56D39B9A" wp14:editId="0F05598F">
                <wp:simplePos x="0" y="0"/>
                <wp:positionH relativeFrom="column">
                  <wp:posOffset>1304925</wp:posOffset>
                </wp:positionH>
                <wp:positionV relativeFrom="paragraph">
                  <wp:posOffset>916940</wp:posOffset>
                </wp:positionV>
                <wp:extent cx="3025140" cy="1443990"/>
                <wp:effectExtent l="0" t="0" r="22860" b="22860"/>
                <wp:wrapNone/>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144399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66B77" w:rsidRPr="00E52A63" w:rsidRDefault="00266B77" w:rsidP="00266B77">
                            <w:pPr>
                              <w:rPr>
                                <w:b/>
                                <w:lang w:val="es-ES_tradnl"/>
                              </w:rPr>
                            </w:pPr>
                            <w:r w:rsidRPr="00E52A63">
                              <w:rPr>
                                <w:b/>
                                <w:lang w:val="es-ES_tradnl"/>
                              </w:rPr>
                              <w:t>COMPETIDORES:</w:t>
                            </w:r>
                          </w:p>
                          <w:p w:rsidR="00266B77" w:rsidRDefault="00266B77" w:rsidP="00266B77">
                            <w:pPr>
                              <w:pStyle w:val="Prrafodelista"/>
                              <w:numPr>
                                <w:ilvl w:val="0"/>
                                <w:numId w:val="80"/>
                              </w:numPr>
                              <w:rPr>
                                <w:lang w:val="es-ES_tradnl"/>
                              </w:rPr>
                            </w:pPr>
                            <w:r>
                              <w:rPr>
                                <w:lang w:val="es-ES_tradnl"/>
                              </w:rPr>
                              <w:t>Sector bancario</w:t>
                            </w:r>
                          </w:p>
                          <w:p w:rsidR="00266B77" w:rsidRDefault="00266B77" w:rsidP="00266B77">
                            <w:pPr>
                              <w:pStyle w:val="Prrafodelista"/>
                              <w:numPr>
                                <w:ilvl w:val="0"/>
                                <w:numId w:val="80"/>
                              </w:numPr>
                              <w:rPr>
                                <w:lang w:val="es-ES_tradnl"/>
                              </w:rPr>
                            </w:pPr>
                            <w:r>
                              <w:rPr>
                                <w:lang w:val="es-ES_tradnl"/>
                              </w:rPr>
                              <w:t>Cooperativas</w:t>
                            </w:r>
                          </w:p>
                          <w:p w:rsidR="00266B77" w:rsidRDefault="00266B77" w:rsidP="00266B77">
                            <w:pPr>
                              <w:pStyle w:val="Prrafodelista"/>
                              <w:numPr>
                                <w:ilvl w:val="0"/>
                                <w:numId w:val="80"/>
                              </w:numPr>
                              <w:rPr>
                                <w:lang w:val="es-ES_tradnl"/>
                              </w:rPr>
                            </w:pPr>
                            <w:r>
                              <w:rPr>
                                <w:lang w:val="es-ES_tradnl"/>
                              </w:rPr>
                              <w:t>Cooperativas no controladas</w:t>
                            </w:r>
                          </w:p>
                          <w:p w:rsidR="00266B77" w:rsidRPr="00F45076" w:rsidRDefault="00266B77" w:rsidP="00266B77">
                            <w:pPr>
                              <w:pStyle w:val="Prrafodelista"/>
                              <w:numPr>
                                <w:ilvl w:val="0"/>
                                <w:numId w:val="80"/>
                              </w:numPr>
                              <w:rPr>
                                <w:lang w:val="es-ES_tradnl"/>
                              </w:rPr>
                            </w:pPr>
                            <w:r>
                              <w:rPr>
                                <w:lang w:val="es-ES_tradnl"/>
                              </w:rPr>
                              <w:t>Mercado Informal (Usureros)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02.75pt;margin-top:72.2pt;width:238.2pt;height:113.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" fillcolor="white [3201]" strokecolor="black [3200]" strokeweight="2pt">
                <v:textbox>
                  <w:txbxContent>
                    <w:p w:rsidR="00266B77" w:rsidRPr="00E52A63" w:rsidRDefault="00266B77" w:rsidP="00266B77">
                      <w:pPr>
                        <w:rPr>
                          <w:b/>
                          <w:lang w:val="es-ES_tradnl"/>
                        </w:rPr>
                      </w:pPr>
                      <w:r w:rsidRPr="00E52A63">
                        <w:rPr>
                          <w:b/>
                          <w:lang w:val="es-ES_tradnl"/>
                        </w:rPr>
                        <w:t>COMPETIDORES:</w:t>
                      </w:r>
                    </w:p>
                    <w:p w:rsidR="00266B77" w:rsidRDefault="00266B77" w:rsidP="00266B77">
                      <w:pPr>
                        <w:pStyle w:val="Prrafodelista"/>
                        <w:numPr>
                          <w:ilvl w:val="0"/>
                          <w:numId w:val="80"/>
                        </w:numPr>
                        <w:rPr>
                          <w:lang w:val="es-ES_tradnl"/>
                        </w:rPr>
                      </w:pPr>
                      <w:r>
                        <w:rPr>
                          <w:lang w:val="es-ES_tradnl"/>
                        </w:rPr>
                        <w:t>Sector bancario</w:t>
                      </w:r>
                    </w:p>
                    <w:p w:rsidR="00266B77" w:rsidRDefault="00266B77" w:rsidP="00266B77">
                      <w:pPr>
                        <w:pStyle w:val="Prrafodelista"/>
                        <w:numPr>
                          <w:ilvl w:val="0"/>
                          <w:numId w:val="80"/>
                        </w:numPr>
                        <w:rPr>
                          <w:lang w:val="es-ES_tradnl"/>
                        </w:rPr>
                      </w:pPr>
                      <w:r>
                        <w:rPr>
                          <w:lang w:val="es-ES_tradnl"/>
                        </w:rPr>
                        <w:t>Cooperativas</w:t>
                      </w:r>
                    </w:p>
                    <w:p w:rsidR="00266B77" w:rsidRDefault="00266B77" w:rsidP="00266B77">
                      <w:pPr>
                        <w:pStyle w:val="Prrafodelista"/>
                        <w:numPr>
                          <w:ilvl w:val="0"/>
                          <w:numId w:val="80"/>
                        </w:numPr>
                        <w:rPr>
                          <w:lang w:val="es-ES_tradnl"/>
                        </w:rPr>
                      </w:pPr>
                      <w:r>
                        <w:rPr>
                          <w:lang w:val="es-ES_tradnl"/>
                        </w:rPr>
                        <w:t>Cooperativas no controladas</w:t>
                      </w:r>
                    </w:p>
                    <w:p w:rsidR="00266B77" w:rsidRPr="00F45076" w:rsidRDefault="00266B77" w:rsidP="00266B77">
                      <w:pPr>
                        <w:pStyle w:val="Prrafodelista"/>
                        <w:numPr>
                          <w:ilvl w:val="0"/>
                          <w:numId w:val="80"/>
                        </w:numPr>
                        <w:rPr>
                          <w:lang w:val="es-ES_tradnl"/>
                        </w:rPr>
                      </w:pPr>
                      <w:r>
                        <w:rPr>
                          <w:lang w:val="es-ES_tradnl"/>
                        </w:rPr>
                        <w:t>Mercado Informal (Usureros)</w:t>
                      </w:r>
                    </w:p>
                  </w:txbxContent>
                </v:textbox>
              </v:shape>
            </w:pict>
          </mc:Fallback>
        </mc:AlternateContent>
      </w:r>
      <w:r w:rsidRPr="00D27BF9">
        <w:rPr>
          <w:rFonts w:ascii="Times New Roman" w:hAnsi="Times New Roman" w:cs="Times New Roman"/>
          <w:b/>
          <w:sz w:val="24"/>
          <w:szCs w:val="18"/>
          <w:shd w:val="clear" w:color="auto" w:fill="FFFFFF"/>
        </w:rPr>
        <w:t xml:space="preserve">Entorno de la Competencia.- </w:t>
      </w:r>
      <w:r w:rsidRPr="00D27BF9">
        <w:rPr>
          <w:rFonts w:ascii="Times New Roman" w:hAnsi="Times New Roman" w:cs="Times New Roman"/>
          <w:sz w:val="24"/>
          <w:szCs w:val="18"/>
          <w:shd w:val="clear" w:color="auto" w:fill="FFFFFF"/>
        </w:rPr>
        <w:t xml:space="preserve">Gracias a la imagen de solidez y confianza que ofrece la cooperativa a echo que su Competencia sea mínima ya que la institución tiene muchos años ofertando productos financieros y está en la mente de la ciudadanía Carchense  </w:t>
      </w:r>
      <w:r w:rsidRPr="00D27BF9">
        <w:rPr>
          <w:rFonts w:ascii="Times New Roman" w:hAnsi="Times New Roman" w:cs="Times New Roman"/>
          <w:b/>
          <w:sz w:val="24"/>
          <w:szCs w:val="18"/>
          <w:shd w:val="clear" w:color="auto" w:fill="FFFFFF"/>
        </w:rPr>
        <w:t xml:space="preserve"> </w:t>
      </w:r>
    </w:p>
    <w:p w:rsidR="00266B77" w:rsidRPr="004A538E" w:rsidRDefault="00266B77" w:rsidP="00266B77">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rPr>
      </w:pPr>
    </w:p>
    <w:p w:rsidR="00266B77" w:rsidRPr="00D27BF9" w:rsidRDefault="00266B77" w:rsidP="00266B77">
      <w:pPr>
        <w:pStyle w:val="Prrafodelista"/>
        <w:tabs>
          <w:tab w:val="left" w:pos="284"/>
        </w:tabs>
        <w:spacing w:before="100" w:beforeAutospacing="1" w:after="100" w:afterAutospacing="1" w:line="360" w:lineRule="auto"/>
        <w:ind w:left="0" w:firstLine="708"/>
        <w:jc w:val="both"/>
        <w:rPr>
          <w:rFonts w:ascii="Times New Roman" w:hAnsi="Times New Roman" w:cs="Times New Roman"/>
          <w:b/>
          <w:sz w:val="24"/>
          <w:szCs w:val="18"/>
          <w:shd w:val="clear" w:color="auto" w:fill="FFFFFF"/>
        </w:rPr>
      </w:pPr>
    </w:p>
    <w:p w:rsidR="00266B77" w:rsidRPr="00F73BA0" w:rsidRDefault="00266B77" w:rsidP="00266B77">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D27BF9">
        <w:rPr>
          <w:rFonts w:ascii="Times New Roman" w:hAnsi="Times New Roman" w:cs="Times New Roman"/>
          <w:b/>
          <w:sz w:val="24"/>
          <w:szCs w:val="18"/>
          <w:shd w:val="clear" w:color="auto" w:fill="FFFFFF"/>
        </w:rPr>
        <w:t xml:space="preserve">Entorno de los Proveedores.- </w:t>
      </w:r>
      <w:r>
        <w:rPr>
          <w:rFonts w:ascii="Times New Roman" w:hAnsi="Times New Roman" w:cs="Times New Roman"/>
          <w:sz w:val="24"/>
          <w:szCs w:val="18"/>
          <w:shd w:val="clear" w:color="auto" w:fill="FFFFFF"/>
        </w:rPr>
        <w:t>La gran demanda que tiene la cooperativa hace que esta tenga proveedores que proporcionen insumos, tecnología, talento humano y es de fácil seguimiento ya que el abastecimiento de dichos insumos es bajo las políticas de la institución</w:t>
      </w:r>
      <w:r w:rsidRPr="00F73BA0">
        <w:rPr>
          <w:rFonts w:ascii="Times New Roman" w:hAnsi="Times New Roman" w:cs="Times New Roman"/>
          <w:sz w:val="24"/>
          <w:szCs w:val="18"/>
          <w:shd w:val="clear" w:color="auto" w:fill="FFFFFF"/>
        </w:rPr>
        <w:t xml:space="preserve"> </w:t>
      </w:r>
    </w:p>
    <w:p w:rsidR="00266B77" w:rsidRDefault="00266B77" w:rsidP="00266B77">
      <w:pPr>
        <w:spacing w:line="360" w:lineRule="auto"/>
        <w:jc w:val="both"/>
        <w:rPr>
          <w:rFonts w:ascii="Times New Roman" w:hAnsi="Times New Roman" w:cs="Times New Roman"/>
          <w:b/>
          <w:sz w:val="24"/>
          <w:szCs w:val="24"/>
        </w:rPr>
      </w:pPr>
      <w:r w:rsidRPr="00F45076">
        <w:rPr>
          <w:rFonts w:ascii="Times New Roman" w:hAnsi="Times New Roman" w:cs="Times New Roman"/>
          <w:b/>
          <w:noProof/>
          <w:sz w:val="24"/>
          <w:szCs w:val="24"/>
          <w:lang w:eastAsia="es-ES"/>
        </w:rPr>
        <w:lastRenderedPageBreak/>
        <mc:AlternateContent>
          <mc:Choice Requires="wps">
            <w:drawing>
              <wp:anchor distT="0" distB="0" distL="114300" distR="114300" simplePos="0" relativeHeight="251702272" behindDoc="0" locked="0" layoutInCell="1" allowOverlap="1" wp14:anchorId="3F3C9044" wp14:editId="11775C45">
                <wp:simplePos x="0" y="0"/>
                <wp:positionH relativeFrom="column">
                  <wp:posOffset>1373505</wp:posOffset>
                </wp:positionH>
                <wp:positionV relativeFrom="paragraph">
                  <wp:posOffset>4445</wp:posOffset>
                </wp:positionV>
                <wp:extent cx="3192780" cy="3101340"/>
                <wp:effectExtent l="0" t="0" r="26670" b="22860"/>
                <wp:wrapNone/>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31013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66B77" w:rsidRPr="00E52A63" w:rsidRDefault="00266B77" w:rsidP="00266B77">
                            <w:pPr>
                              <w:rPr>
                                <w:b/>
                                <w:lang w:val="es-ES_tradnl"/>
                              </w:rPr>
                            </w:pPr>
                            <w:r w:rsidRPr="00E52A63">
                              <w:rPr>
                                <w:b/>
                                <w:lang w:val="es-ES_tradnl"/>
                              </w:rPr>
                              <w:t>PROVEEDORES</w:t>
                            </w:r>
                          </w:p>
                          <w:p w:rsidR="00266B77" w:rsidRDefault="00266B77" w:rsidP="00266B77">
                            <w:pPr>
                              <w:pStyle w:val="Prrafodelista"/>
                              <w:numPr>
                                <w:ilvl w:val="0"/>
                                <w:numId w:val="81"/>
                              </w:numPr>
                              <w:rPr>
                                <w:lang w:val="es-ES_tradnl"/>
                              </w:rPr>
                            </w:pPr>
                            <w:r>
                              <w:rPr>
                                <w:lang w:val="es-ES_tradnl"/>
                              </w:rPr>
                              <w:t xml:space="preserve">Sistema tecnológico </w:t>
                            </w:r>
                          </w:p>
                          <w:p w:rsidR="00266B77" w:rsidRDefault="00266B77" w:rsidP="00266B77">
                            <w:pPr>
                              <w:pStyle w:val="Prrafodelista"/>
                              <w:numPr>
                                <w:ilvl w:val="0"/>
                                <w:numId w:val="81"/>
                              </w:numPr>
                              <w:rPr>
                                <w:lang w:val="es-ES_tradnl"/>
                              </w:rPr>
                            </w:pPr>
                            <w:r>
                              <w:rPr>
                                <w:lang w:val="es-ES_tradnl"/>
                              </w:rPr>
                              <w:t xml:space="preserve">Asesorías y consultorías </w:t>
                            </w:r>
                          </w:p>
                          <w:p w:rsidR="00266B77" w:rsidRDefault="00266B77" w:rsidP="00266B77">
                            <w:pPr>
                              <w:pStyle w:val="Prrafodelista"/>
                              <w:numPr>
                                <w:ilvl w:val="0"/>
                                <w:numId w:val="81"/>
                              </w:numPr>
                              <w:rPr>
                                <w:lang w:val="es-ES_tradnl"/>
                              </w:rPr>
                            </w:pPr>
                            <w:r>
                              <w:rPr>
                                <w:lang w:val="es-ES_tradnl"/>
                              </w:rPr>
                              <w:t>Calificadoras de riesgo</w:t>
                            </w:r>
                          </w:p>
                          <w:p w:rsidR="00266B77" w:rsidRDefault="00266B77" w:rsidP="00266B77">
                            <w:pPr>
                              <w:pStyle w:val="Prrafodelista"/>
                              <w:numPr>
                                <w:ilvl w:val="0"/>
                                <w:numId w:val="81"/>
                              </w:numPr>
                              <w:rPr>
                                <w:lang w:val="es-ES_tradnl"/>
                              </w:rPr>
                            </w:pPr>
                            <w:r>
                              <w:rPr>
                                <w:lang w:val="es-ES_tradnl"/>
                              </w:rPr>
                              <w:t>Empresas de suministro</w:t>
                            </w:r>
                          </w:p>
                          <w:p w:rsidR="00266B77" w:rsidRDefault="00266B77" w:rsidP="00266B77">
                            <w:pPr>
                              <w:pStyle w:val="Prrafodelista"/>
                              <w:numPr>
                                <w:ilvl w:val="0"/>
                                <w:numId w:val="81"/>
                              </w:numPr>
                              <w:rPr>
                                <w:lang w:val="es-ES_tradnl"/>
                              </w:rPr>
                            </w:pPr>
                            <w:r>
                              <w:rPr>
                                <w:lang w:val="es-ES_tradnl"/>
                              </w:rPr>
                              <w:t>CFN</w:t>
                            </w:r>
                          </w:p>
                          <w:p w:rsidR="00266B77" w:rsidRDefault="00266B77" w:rsidP="00266B77">
                            <w:pPr>
                              <w:pStyle w:val="Prrafodelista"/>
                              <w:numPr>
                                <w:ilvl w:val="0"/>
                                <w:numId w:val="81"/>
                              </w:numPr>
                              <w:rPr>
                                <w:lang w:val="es-ES_tradnl"/>
                              </w:rPr>
                            </w:pPr>
                            <w:r>
                              <w:rPr>
                                <w:lang w:val="es-ES_tradnl"/>
                              </w:rPr>
                              <w:t>Oikocredit</w:t>
                            </w:r>
                          </w:p>
                          <w:p w:rsidR="00266B77" w:rsidRDefault="00266B77" w:rsidP="00266B77">
                            <w:pPr>
                              <w:pStyle w:val="Prrafodelista"/>
                              <w:numPr>
                                <w:ilvl w:val="0"/>
                                <w:numId w:val="81"/>
                              </w:numPr>
                              <w:rPr>
                                <w:lang w:val="es-ES_tradnl"/>
                              </w:rPr>
                            </w:pPr>
                            <w:r>
                              <w:rPr>
                                <w:lang w:val="es-ES_tradnl"/>
                              </w:rPr>
                              <w:t>Financoop</w:t>
                            </w:r>
                          </w:p>
                          <w:p w:rsidR="00266B77" w:rsidRDefault="00266B77" w:rsidP="00266B77">
                            <w:pPr>
                              <w:pStyle w:val="Prrafodelista"/>
                              <w:numPr>
                                <w:ilvl w:val="0"/>
                                <w:numId w:val="81"/>
                              </w:numPr>
                              <w:rPr>
                                <w:lang w:val="es-ES_tradnl"/>
                              </w:rPr>
                            </w:pPr>
                            <w:r>
                              <w:rPr>
                                <w:lang w:val="es-ES_tradnl"/>
                              </w:rPr>
                              <w:t>Banco Ecuatoriano de la vivienda</w:t>
                            </w:r>
                          </w:p>
                          <w:p w:rsidR="00266B77" w:rsidRDefault="00266B77" w:rsidP="00266B77">
                            <w:pPr>
                              <w:pStyle w:val="Prrafodelista"/>
                              <w:numPr>
                                <w:ilvl w:val="0"/>
                                <w:numId w:val="81"/>
                              </w:numPr>
                              <w:rPr>
                                <w:lang w:val="es-ES_tradnl"/>
                              </w:rPr>
                            </w:pPr>
                            <w:r>
                              <w:rPr>
                                <w:lang w:val="es-ES_tradnl"/>
                              </w:rPr>
                              <w:t>Servicio de guardianía</w:t>
                            </w:r>
                          </w:p>
                          <w:p w:rsidR="00266B77" w:rsidRDefault="00266B77" w:rsidP="00266B77">
                            <w:pPr>
                              <w:pStyle w:val="Prrafodelista"/>
                              <w:numPr>
                                <w:ilvl w:val="0"/>
                                <w:numId w:val="81"/>
                              </w:numPr>
                              <w:rPr>
                                <w:lang w:val="es-ES_tradnl"/>
                              </w:rPr>
                            </w:pPr>
                            <w:r>
                              <w:rPr>
                                <w:lang w:val="es-ES_tradnl"/>
                              </w:rPr>
                              <w:t>Aseguradoras</w:t>
                            </w:r>
                          </w:p>
                          <w:p w:rsidR="00266B77" w:rsidRDefault="00266B77" w:rsidP="00266B77">
                            <w:pPr>
                              <w:pStyle w:val="Prrafodelista"/>
                              <w:numPr>
                                <w:ilvl w:val="0"/>
                                <w:numId w:val="81"/>
                              </w:numPr>
                              <w:rPr>
                                <w:lang w:val="es-ES_tradnl"/>
                              </w:rPr>
                            </w:pPr>
                            <w:r>
                              <w:rPr>
                                <w:lang w:val="es-ES_tradnl"/>
                              </w:rPr>
                              <w:t>Empresa de mantenimiento</w:t>
                            </w:r>
                          </w:p>
                          <w:p w:rsidR="00266B77" w:rsidRDefault="00266B77" w:rsidP="00266B77">
                            <w:pPr>
                              <w:pStyle w:val="Prrafodelista"/>
                              <w:numPr>
                                <w:ilvl w:val="0"/>
                                <w:numId w:val="81"/>
                              </w:numPr>
                              <w:rPr>
                                <w:lang w:val="es-ES_tradnl"/>
                              </w:rPr>
                            </w:pPr>
                            <w:r>
                              <w:rPr>
                                <w:lang w:val="es-ES_tradnl"/>
                              </w:rPr>
                              <w:t>Empresa de luz, agua</w:t>
                            </w:r>
                          </w:p>
                          <w:p w:rsidR="00266B77" w:rsidRPr="00E52A63" w:rsidRDefault="00266B77" w:rsidP="00266B77">
                            <w:pPr>
                              <w:pStyle w:val="Prrafodelista"/>
                              <w:numPr>
                                <w:ilvl w:val="0"/>
                                <w:numId w:val="81"/>
                              </w:numPr>
                              <w:rPr>
                                <w:lang w:val="es-ES_tradnl"/>
                              </w:rPr>
                            </w:pPr>
                            <w:r w:rsidRPr="00E52A63">
                              <w:rPr>
                                <w:lang w:val="es-ES_tradnl"/>
                              </w:rPr>
                              <w:t>Bancos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08.15pt;margin-top:.35pt;width:251.4pt;height:244.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" fillcolor="white [3201]" strokecolor="black [3200]" strokeweight="2pt">
                <v:textbox>
                  <w:txbxContent>
                    <w:p w:rsidR="00266B77" w:rsidRPr="00E52A63" w:rsidRDefault="00266B77" w:rsidP="00266B77">
                      <w:pPr>
                        <w:rPr>
                          <w:b/>
                          <w:lang w:val="es-ES_tradnl"/>
                        </w:rPr>
                      </w:pPr>
                      <w:r w:rsidRPr="00E52A63">
                        <w:rPr>
                          <w:b/>
                          <w:lang w:val="es-ES_tradnl"/>
                        </w:rPr>
                        <w:t>PROVEEDORES</w:t>
                      </w:r>
                    </w:p>
                    <w:p w:rsidR="00266B77" w:rsidRDefault="00266B77" w:rsidP="00266B77">
                      <w:pPr>
                        <w:pStyle w:val="Prrafodelista"/>
                        <w:numPr>
                          <w:ilvl w:val="0"/>
                          <w:numId w:val="81"/>
                        </w:numPr>
                        <w:rPr>
                          <w:lang w:val="es-ES_tradnl"/>
                        </w:rPr>
                      </w:pPr>
                      <w:r>
                        <w:rPr>
                          <w:lang w:val="es-ES_tradnl"/>
                        </w:rPr>
                        <w:t xml:space="preserve">Sistema tecnológico </w:t>
                      </w:r>
                    </w:p>
                    <w:p w:rsidR="00266B77" w:rsidRDefault="00266B77" w:rsidP="00266B77">
                      <w:pPr>
                        <w:pStyle w:val="Prrafodelista"/>
                        <w:numPr>
                          <w:ilvl w:val="0"/>
                          <w:numId w:val="81"/>
                        </w:numPr>
                        <w:rPr>
                          <w:lang w:val="es-ES_tradnl"/>
                        </w:rPr>
                      </w:pPr>
                      <w:r>
                        <w:rPr>
                          <w:lang w:val="es-ES_tradnl"/>
                        </w:rPr>
                        <w:t xml:space="preserve">Asesorías y consultorías </w:t>
                      </w:r>
                    </w:p>
                    <w:p w:rsidR="00266B77" w:rsidRDefault="00266B77" w:rsidP="00266B77">
                      <w:pPr>
                        <w:pStyle w:val="Prrafodelista"/>
                        <w:numPr>
                          <w:ilvl w:val="0"/>
                          <w:numId w:val="81"/>
                        </w:numPr>
                        <w:rPr>
                          <w:lang w:val="es-ES_tradnl"/>
                        </w:rPr>
                      </w:pPr>
                      <w:r>
                        <w:rPr>
                          <w:lang w:val="es-ES_tradnl"/>
                        </w:rPr>
                        <w:t>Calificadoras de riesgo</w:t>
                      </w:r>
                    </w:p>
                    <w:p w:rsidR="00266B77" w:rsidRDefault="00266B77" w:rsidP="00266B77">
                      <w:pPr>
                        <w:pStyle w:val="Prrafodelista"/>
                        <w:numPr>
                          <w:ilvl w:val="0"/>
                          <w:numId w:val="81"/>
                        </w:numPr>
                        <w:rPr>
                          <w:lang w:val="es-ES_tradnl"/>
                        </w:rPr>
                      </w:pPr>
                      <w:r>
                        <w:rPr>
                          <w:lang w:val="es-ES_tradnl"/>
                        </w:rPr>
                        <w:t>Empresas de suministro</w:t>
                      </w:r>
                    </w:p>
                    <w:p w:rsidR="00266B77" w:rsidRDefault="00266B77" w:rsidP="00266B77">
                      <w:pPr>
                        <w:pStyle w:val="Prrafodelista"/>
                        <w:numPr>
                          <w:ilvl w:val="0"/>
                          <w:numId w:val="81"/>
                        </w:numPr>
                        <w:rPr>
                          <w:lang w:val="es-ES_tradnl"/>
                        </w:rPr>
                      </w:pPr>
                      <w:r>
                        <w:rPr>
                          <w:lang w:val="es-ES_tradnl"/>
                        </w:rPr>
                        <w:t>CFN</w:t>
                      </w:r>
                    </w:p>
                    <w:p w:rsidR="00266B77" w:rsidRDefault="00266B77" w:rsidP="00266B77">
                      <w:pPr>
                        <w:pStyle w:val="Prrafodelista"/>
                        <w:numPr>
                          <w:ilvl w:val="0"/>
                          <w:numId w:val="81"/>
                        </w:numPr>
                        <w:rPr>
                          <w:lang w:val="es-ES_tradnl"/>
                        </w:rPr>
                      </w:pPr>
                      <w:r>
                        <w:rPr>
                          <w:lang w:val="es-ES_tradnl"/>
                        </w:rPr>
                        <w:t>Oikocredit</w:t>
                      </w:r>
                    </w:p>
                    <w:p w:rsidR="00266B77" w:rsidRDefault="00266B77" w:rsidP="00266B77">
                      <w:pPr>
                        <w:pStyle w:val="Prrafodelista"/>
                        <w:numPr>
                          <w:ilvl w:val="0"/>
                          <w:numId w:val="81"/>
                        </w:numPr>
                        <w:rPr>
                          <w:lang w:val="es-ES_tradnl"/>
                        </w:rPr>
                      </w:pPr>
                      <w:r>
                        <w:rPr>
                          <w:lang w:val="es-ES_tradnl"/>
                        </w:rPr>
                        <w:t>Financoop</w:t>
                      </w:r>
                    </w:p>
                    <w:p w:rsidR="00266B77" w:rsidRDefault="00266B77" w:rsidP="00266B77">
                      <w:pPr>
                        <w:pStyle w:val="Prrafodelista"/>
                        <w:numPr>
                          <w:ilvl w:val="0"/>
                          <w:numId w:val="81"/>
                        </w:numPr>
                        <w:rPr>
                          <w:lang w:val="es-ES_tradnl"/>
                        </w:rPr>
                      </w:pPr>
                      <w:r>
                        <w:rPr>
                          <w:lang w:val="es-ES_tradnl"/>
                        </w:rPr>
                        <w:t>Banco Ecuatoriano de la vivienda</w:t>
                      </w:r>
                    </w:p>
                    <w:p w:rsidR="00266B77" w:rsidRDefault="00266B77" w:rsidP="00266B77">
                      <w:pPr>
                        <w:pStyle w:val="Prrafodelista"/>
                        <w:numPr>
                          <w:ilvl w:val="0"/>
                          <w:numId w:val="81"/>
                        </w:numPr>
                        <w:rPr>
                          <w:lang w:val="es-ES_tradnl"/>
                        </w:rPr>
                      </w:pPr>
                      <w:r>
                        <w:rPr>
                          <w:lang w:val="es-ES_tradnl"/>
                        </w:rPr>
                        <w:t>Servicio de guardianía</w:t>
                      </w:r>
                    </w:p>
                    <w:p w:rsidR="00266B77" w:rsidRDefault="00266B77" w:rsidP="00266B77">
                      <w:pPr>
                        <w:pStyle w:val="Prrafodelista"/>
                        <w:numPr>
                          <w:ilvl w:val="0"/>
                          <w:numId w:val="81"/>
                        </w:numPr>
                        <w:rPr>
                          <w:lang w:val="es-ES_tradnl"/>
                        </w:rPr>
                      </w:pPr>
                      <w:r>
                        <w:rPr>
                          <w:lang w:val="es-ES_tradnl"/>
                        </w:rPr>
                        <w:t>Aseguradoras</w:t>
                      </w:r>
                    </w:p>
                    <w:p w:rsidR="00266B77" w:rsidRDefault="00266B77" w:rsidP="00266B77">
                      <w:pPr>
                        <w:pStyle w:val="Prrafodelista"/>
                        <w:numPr>
                          <w:ilvl w:val="0"/>
                          <w:numId w:val="81"/>
                        </w:numPr>
                        <w:rPr>
                          <w:lang w:val="es-ES_tradnl"/>
                        </w:rPr>
                      </w:pPr>
                      <w:r>
                        <w:rPr>
                          <w:lang w:val="es-ES_tradnl"/>
                        </w:rPr>
                        <w:t>Empresa de mantenimiento</w:t>
                      </w:r>
                    </w:p>
                    <w:p w:rsidR="00266B77" w:rsidRDefault="00266B77" w:rsidP="00266B77">
                      <w:pPr>
                        <w:pStyle w:val="Prrafodelista"/>
                        <w:numPr>
                          <w:ilvl w:val="0"/>
                          <w:numId w:val="81"/>
                        </w:numPr>
                        <w:rPr>
                          <w:lang w:val="es-ES_tradnl"/>
                        </w:rPr>
                      </w:pPr>
                      <w:r>
                        <w:rPr>
                          <w:lang w:val="es-ES_tradnl"/>
                        </w:rPr>
                        <w:t>Empresa de luz, agua</w:t>
                      </w:r>
                    </w:p>
                    <w:p w:rsidR="00266B77" w:rsidRPr="00E52A63" w:rsidRDefault="00266B77" w:rsidP="00266B77">
                      <w:pPr>
                        <w:pStyle w:val="Prrafodelista"/>
                        <w:numPr>
                          <w:ilvl w:val="0"/>
                          <w:numId w:val="81"/>
                        </w:numPr>
                        <w:rPr>
                          <w:lang w:val="es-ES_tradnl"/>
                        </w:rPr>
                      </w:pPr>
                      <w:r w:rsidRPr="00E52A63">
                        <w:rPr>
                          <w:lang w:val="es-ES_tradnl"/>
                        </w:rPr>
                        <w:t>Bancos</w:t>
                      </w:r>
                    </w:p>
                  </w:txbxContent>
                </v:textbox>
              </v:shape>
            </w:pict>
          </mc:Fallback>
        </mc:AlternateContent>
      </w: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Pr="00770FEE" w:rsidRDefault="00266B77" w:rsidP="00266B77">
      <w:pPr>
        <w:spacing w:line="360" w:lineRule="auto"/>
        <w:jc w:val="both"/>
        <w:rPr>
          <w:rFonts w:ascii="Times New Roman" w:hAnsi="Times New Roman" w:cs="Times New Roman"/>
          <w:b/>
          <w:sz w:val="24"/>
          <w:szCs w:val="24"/>
        </w:rPr>
      </w:pPr>
      <w:r w:rsidRPr="00770FEE">
        <w:rPr>
          <w:rFonts w:ascii="Times New Roman" w:hAnsi="Times New Roman" w:cs="Times New Roman"/>
          <w:b/>
          <w:sz w:val="24"/>
          <w:szCs w:val="24"/>
        </w:rPr>
        <w:t xml:space="preserve">Análisis FODA </w:t>
      </w:r>
      <w:r>
        <w:rPr>
          <w:rFonts w:ascii="Times New Roman" w:hAnsi="Times New Roman" w:cs="Times New Roman"/>
          <w:b/>
          <w:sz w:val="24"/>
          <w:szCs w:val="24"/>
        </w:rPr>
        <w:t xml:space="preserve"> de </w:t>
      </w:r>
      <w:r w:rsidRPr="00F73BA0">
        <w:rPr>
          <w:rStyle w:val="apple-converted-space"/>
          <w:rFonts w:ascii="Times New Roman" w:hAnsi="Times New Roman" w:cs="Times New Roman"/>
          <w:b/>
          <w:sz w:val="24"/>
          <w:szCs w:val="18"/>
          <w:shd w:val="clear" w:color="auto" w:fill="FFFFFF"/>
        </w:rPr>
        <w:t xml:space="preserve">La  </w:t>
      </w:r>
      <w:r w:rsidRPr="00F73BA0">
        <w:rPr>
          <w:rFonts w:ascii="Times New Roman" w:hAnsi="Times New Roman" w:cs="Times New Roman"/>
          <w:b/>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266B77" w:rsidRPr="00770FEE" w:rsidTr="00874B0A">
        <w:trPr>
          <w:trHeight w:val="686"/>
        </w:trPr>
        <w:tc>
          <w:tcPr>
            <w:tcW w:w="9274" w:type="dxa"/>
            <w:gridSpan w:val="2"/>
          </w:tcPr>
          <w:p w:rsidR="00266B77" w:rsidRPr="00770FEE" w:rsidRDefault="00266B77" w:rsidP="00874B0A">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left:0;text-align:left;margin-left:147pt;margin-top:.25pt;width:159pt;height:32.05pt;z-index:251696128;mso-position-horizontal-relative:text;mso-position-vertical-relative:text;mso-width-relative:page;mso-height-relative:page" fillcolor="#1f497d [3215]" stroked="f">
                  <v:stroke r:id="rId57" o:title=""/>
                  <v:shadow on="t" color="#b2b2b2" opacity="52429f" offset="3pt"/>
                  <v:textpath style="font-family:&quot;Times New Roman&quot;;v-text-kern:t" trim="t" fitpath="t" string="FODA"/>
                  <w10:wrap type="square"/>
                </v:shape>
              </w:pict>
            </w:r>
          </w:p>
        </w:tc>
      </w:tr>
      <w:tr w:rsidR="00266B77" w:rsidRPr="00770FEE" w:rsidTr="00874B0A">
        <w:trPr>
          <w:trHeight w:val="786"/>
        </w:trPr>
        <w:tc>
          <w:tcPr>
            <w:tcW w:w="4538" w:type="dxa"/>
          </w:tcPr>
          <w:p w:rsidR="00266B77" w:rsidRPr="00F73BA0" w:rsidRDefault="00266B77" w:rsidP="00874B0A">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lastRenderedPageBreak/>
              <w:t>FORTALEZAS</w:t>
            </w:r>
          </w:p>
        </w:tc>
        <w:tc>
          <w:tcPr>
            <w:tcW w:w="4736" w:type="dxa"/>
          </w:tcPr>
          <w:p w:rsidR="00266B77" w:rsidRPr="00F73BA0" w:rsidRDefault="00266B77" w:rsidP="00874B0A">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266B77" w:rsidRPr="00770FEE" w:rsidTr="00874B0A">
        <w:trPr>
          <w:trHeight w:val="786"/>
        </w:trPr>
        <w:tc>
          <w:tcPr>
            <w:tcW w:w="4538" w:type="dxa"/>
          </w:tcPr>
          <w:p w:rsidR="00266B77" w:rsidRPr="00F73BA0" w:rsidRDefault="00266B77" w:rsidP="00266B77">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Es fácilmente identificado por la ciudadanía Norteña.</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Implementar sucursales en diferentes puntos del país.</w:t>
            </w:r>
          </w:p>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266B77" w:rsidRPr="00770FEE" w:rsidRDefault="00266B77" w:rsidP="00874B0A">
            <w:pPr>
              <w:spacing w:line="360" w:lineRule="auto"/>
              <w:jc w:val="both"/>
              <w:rPr>
                <w:rFonts w:ascii="Times New Roman" w:hAnsi="Times New Roman" w:cs="Times New Roman"/>
                <w:b/>
                <w:sz w:val="24"/>
                <w:szCs w:val="24"/>
              </w:rPr>
            </w:pPr>
          </w:p>
        </w:tc>
      </w:tr>
      <w:tr w:rsidR="00266B77" w:rsidRPr="00770FEE" w:rsidTr="00874B0A">
        <w:trPr>
          <w:trHeight w:val="366"/>
        </w:trPr>
        <w:tc>
          <w:tcPr>
            <w:tcW w:w="4538" w:type="dxa"/>
          </w:tcPr>
          <w:p w:rsidR="00266B77" w:rsidRPr="00037413" w:rsidRDefault="00266B77" w:rsidP="00874B0A">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t>DEBILIDADES</w:t>
            </w:r>
          </w:p>
        </w:tc>
        <w:tc>
          <w:tcPr>
            <w:tcW w:w="4736" w:type="dxa"/>
          </w:tcPr>
          <w:p w:rsidR="00266B77" w:rsidRPr="00037413" w:rsidRDefault="00266B77" w:rsidP="00874B0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266B77" w:rsidRPr="00770FEE" w:rsidTr="00874B0A">
        <w:trPr>
          <w:trHeight w:val="2921"/>
        </w:trPr>
        <w:tc>
          <w:tcPr>
            <w:tcW w:w="4538" w:type="dxa"/>
          </w:tcPr>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Elevado nivel de riesgo en los  créditos concedidos.</w:t>
            </w:r>
          </w:p>
          <w:p w:rsidR="00266B77" w:rsidRPr="00037413" w:rsidRDefault="00266B77" w:rsidP="00874B0A">
            <w:pPr>
              <w:spacing w:line="360" w:lineRule="auto"/>
              <w:ind w:left="306"/>
              <w:jc w:val="both"/>
              <w:rPr>
                <w:rFonts w:ascii="Times New Roman" w:hAnsi="Times New Roman" w:cs="Times New Roman"/>
                <w:sz w:val="24"/>
                <w:szCs w:val="24"/>
              </w:rPr>
            </w:pPr>
          </w:p>
          <w:p w:rsidR="00266B77" w:rsidRPr="00770FEE" w:rsidRDefault="00266B77" w:rsidP="00874B0A">
            <w:pPr>
              <w:spacing w:line="360" w:lineRule="auto"/>
              <w:ind w:left="-54"/>
              <w:jc w:val="both"/>
              <w:rPr>
                <w:rFonts w:ascii="Times New Roman" w:hAnsi="Times New Roman" w:cs="Times New Roman"/>
                <w:sz w:val="24"/>
                <w:szCs w:val="24"/>
              </w:rPr>
            </w:pPr>
          </w:p>
        </w:tc>
        <w:tc>
          <w:tcPr>
            <w:tcW w:w="4736" w:type="dxa"/>
          </w:tcPr>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b/>
          <w:sz w:val="24"/>
          <w:szCs w:val="24"/>
        </w:rPr>
      </w:pPr>
    </w:p>
    <w:p w:rsidR="00266B77" w:rsidRPr="00770FEE" w:rsidRDefault="00266B77" w:rsidP="00266B77">
      <w:pPr>
        <w:pStyle w:val="Ttulo2"/>
        <w:rPr>
          <w:rFonts w:ascii="Times New Roman" w:hAnsi="Times New Roman" w:cs="Times New Roman"/>
          <w:b w:val="0"/>
          <w:sz w:val="24"/>
          <w:szCs w:val="24"/>
        </w:rPr>
      </w:pPr>
    </w:p>
    <w:p w:rsidR="00266B77" w:rsidRPr="004A538E" w:rsidRDefault="00266B77" w:rsidP="00266B77">
      <w:pPr>
        <w:pStyle w:val="Ttulo2"/>
        <w:rPr>
          <w:rFonts w:ascii="Times New Roman" w:hAnsi="Times New Roman" w:cs="Times New Roman"/>
          <w:color w:val="auto"/>
          <w:sz w:val="28"/>
          <w:szCs w:val="28"/>
        </w:rPr>
      </w:pPr>
      <w:bookmarkStart w:id="76" w:name="_Toc350019382"/>
      <w:r>
        <w:rPr>
          <w:rFonts w:ascii="Times New Roman" w:hAnsi="Times New Roman" w:cs="Times New Roman"/>
          <w:color w:val="auto"/>
          <w:sz w:val="28"/>
          <w:szCs w:val="28"/>
        </w:rPr>
        <w:t xml:space="preserve">2.2 </w:t>
      </w:r>
      <w:r w:rsidRPr="004A538E">
        <w:rPr>
          <w:rFonts w:ascii="Times New Roman" w:hAnsi="Times New Roman" w:cs="Times New Roman"/>
          <w:color w:val="auto"/>
          <w:sz w:val="28"/>
          <w:szCs w:val="28"/>
        </w:rPr>
        <w:t>METODOLOGÍA.</w:t>
      </w:r>
      <w:bookmarkEnd w:id="76"/>
    </w:p>
    <w:p w:rsidR="00266B77" w:rsidRPr="004A538E" w:rsidRDefault="00266B77" w:rsidP="00266B77">
      <w:pPr>
        <w:pStyle w:val="Ttulo3"/>
        <w:rPr>
          <w:rFonts w:ascii="Times New Roman" w:hAnsi="Times New Roman" w:cs="Times New Roman"/>
          <w:color w:val="auto"/>
          <w:sz w:val="28"/>
          <w:szCs w:val="28"/>
        </w:rPr>
      </w:pPr>
      <w:bookmarkStart w:id="77" w:name="_Toc350019383"/>
      <w:r>
        <w:rPr>
          <w:rFonts w:ascii="Times New Roman" w:hAnsi="Times New Roman" w:cs="Times New Roman"/>
          <w:color w:val="auto"/>
          <w:sz w:val="28"/>
          <w:szCs w:val="28"/>
        </w:rPr>
        <w:t xml:space="preserve">2.2.1 </w:t>
      </w:r>
      <w:r w:rsidRPr="004A538E">
        <w:rPr>
          <w:rFonts w:ascii="Times New Roman" w:hAnsi="Times New Roman" w:cs="Times New Roman"/>
          <w:color w:val="auto"/>
          <w:sz w:val="28"/>
          <w:szCs w:val="28"/>
        </w:rPr>
        <w:t xml:space="preserve"> Modalidad:</w:t>
      </w:r>
      <w:bookmarkEnd w:id="77"/>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8"/>
          <w:szCs w:val="28"/>
        </w:rPr>
        <w:t xml:space="preserve"> </w:t>
      </w:r>
      <w:r>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266B77" w:rsidRDefault="00266B77" w:rsidP="00266B77">
      <w:pPr>
        <w:pStyle w:val="Prrafodelista"/>
        <w:numPr>
          <w:ilvl w:val="0"/>
          <w:numId w:val="69"/>
        </w:numPr>
        <w:spacing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Tipos de investigación. </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sz w:val="24"/>
          <w:szCs w:val="24"/>
        </w:rPr>
        <w:t>En el proyecto a presentar se utilizara los siguientes tipos de investigación, para la modalidad cualitativa se aplicara:</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Diseño transversal</w:t>
      </w:r>
      <w:r>
        <w:rPr>
          <w:rFonts w:ascii="Times New Roman" w:hAnsi="Times New Roman" w:cs="Times New Roman"/>
          <w:sz w:val="24"/>
          <w:szCs w:val="24"/>
        </w:rPr>
        <w:t>: este tipo de investigación se aplicara porque se va a analizar datos en momentos específicos del objeto de estudio para presentar incidencias, relaciones del problema a solucionar.</w:t>
      </w:r>
    </w:p>
    <w:p w:rsidR="00266B77" w:rsidRPr="007874BD" w:rsidRDefault="00266B77" w:rsidP="00266B77">
      <w:pPr>
        <w:pStyle w:val="Prrafodelista"/>
        <w:numPr>
          <w:ilvl w:val="0"/>
          <w:numId w:val="69"/>
        </w:numPr>
        <w:spacing w:line="480" w:lineRule="auto"/>
        <w:jc w:val="both"/>
        <w:rPr>
          <w:rFonts w:ascii="Times New Roman" w:hAnsi="Times New Roman" w:cs="Times New Roman"/>
          <w:sz w:val="24"/>
          <w:szCs w:val="24"/>
        </w:rPr>
      </w:pPr>
      <w:r w:rsidRPr="007874BD">
        <w:rPr>
          <w:rFonts w:ascii="Times New Roman" w:hAnsi="Times New Roman" w:cs="Times New Roman"/>
          <w:b/>
          <w:sz w:val="24"/>
          <w:szCs w:val="24"/>
        </w:rPr>
        <w:t>Para la modalidad cuantitativa se aplicara:</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Investigación Descriptiva</w:t>
      </w:r>
      <w:r>
        <w:rPr>
          <w:rFonts w:ascii="Times New Roman" w:hAnsi="Times New Roman" w:cs="Times New Roman"/>
          <w:sz w:val="24"/>
          <w:szCs w:val="24"/>
        </w:rPr>
        <w:t>: se aplicara este tipo de investigación para describir las características del objeto a estudiar.</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Investigación Correlacional</w:t>
      </w:r>
      <w:r>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266B77" w:rsidRDefault="00266B77" w:rsidP="00266B77">
      <w:pPr>
        <w:spacing w:line="480" w:lineRule="auto"/>
        <w:jc w:val="both"/>
        <w:rPr>
          <w:rFonts w:ascii="Times New Roman" w:hAnsi="Times New Roman" w:cs="Times New Roman"/>
          <w:sz w:val="24"/>
          <w:szCs w:val="24"/>
        </w:rPr>
      </w:pPr>
    </w:p>
    <w:p w:rsidR="00266B77" w:rsidRDefault="00266B77" w:rsidP="00266B77">
      <w:pPr>
        <w:spacing w:line="480" w:lineRule="auto"/>
        <w:jc w:val="both"/>
        <w:rPr>
          <w:rFonts w:ascii="Times New Roman" w:hAnsi="Times New Roman" w:cs="Times New Roman"/>
          <w:sz w:val="24"/>
          <w:szCs w:val="24"/>
        </w:rPr>
      </w:pPr>
    </w:p>
    <w:p w:rsidR="00266B77" w:rsidRDefault="00266B77" w:rsidP="00266B77">
      <w:pPr>
        <w:spacing w:line="480" w:lineRule="auto"/>
        <w:jc w:val="both"/>
        <w:rPr>
          <w:rFonts w:ascii="Times New Roman" w:hAnsi="Times New Roman" w:cs="Times New Roman"/>
          <w:sz w:val="24"/>
          <w:szCs w:val="24"/>
        </w:rPr>
      </w:pPr>
    </w:p>
    <w:p w:rsidR="00266B77" w:rsidRPr="007874BD" w:rsidRDefault="00266B77" w:rsidP="00266B77">
      <w:pPr>
        <w:spacing w:line="480" w:lineRule="auto"/>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2.2.2  </w:t>
      </w:r>
      <w:r w:rsidRPr="007874BD">
        <w:rPr>
          <w:rFonts w:ascii="Times New Roman" w:hAnsi="Times New Roman" w:cs="Times New Roman"/>
          <w:b/>
          <w:sz w:val="28"/>
          <w:szCs w:val="28"/>
        </w:rPr>
        <w:t>Métodos, técnicas e instrumentos.</w:t>
      </w:r>
    </w:p>
    <w:p w:rsidR="00266B77" w:rsidRDefault="00266B77" w:rsidP="00266B77">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Métodos empíricos.</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Observación Científica:</w:t>
      </w:r>
      <w:r>
        <w:rPr>
          <w:rFonts w:ascii="Times New Roman" w:hAnsi="Times New Roman" w:cs="Times New Roman"/>
          <w:sz w:val="24"/>
          <w:szCs w:val="24"/>
        </w:rPr>
        <w:t xml:space="preserve"> se aplicara este tipo de Método empírico ya que se observara el estado  actual del objeto de estudio de manera directa.</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Recolección de Información:</w:t>
      </w:r>
      <w:r>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 xml:space="preserve">Validación por Expertos: </w:t>
      </w:r>
      <w:r>
        <w:rPr>
          <w:rFonts w:ascii="Times New Roman" w:hAnsi="Times New Roman" w:cs="Times New Roman"/>
          <w:sz w:val="24"/>
          <w:szCs w:val="24"/>
        </w:rPr>
        <w:t>El proyecto será validado por expertos en la materia.</w:t>
      </w:r>
    </w:p>
    <w:p w:rsidR="00266B77" w:rsidRDefault="00266B77" w:rsidP="00266B77">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Métodos Teóricos.</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Histórico - Lógico:</w:t>
      </w:r>
      <w:r>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Analítico -</w:t>
      </w:r>
      <w:r>
        <w:rPr>
          <w:rFonts w:ascii="Times New Roman" w:hAnsi="Times New Roman" w:cs="Times New Roman"/>
          <w:sz w:val="24"/>
          <w:szCs w:val="24"/>
        </w:rPr>
        <w:t xml:space="preserve"> Sintético: con los datos recopilados se procederá a analizarlos y sintetizar en los informes finales de cada método aplicado.</w:t>
      </w:r>
    </w:p>
    <w:p w:rsidR="00266B77" w:rsidRDefault="00266B77" w:rsidP="00266B77">
      <w:pPr>
        <w:spacing w:line="480" w:lineRule="auto"/>
        <w:jc w:val="both"/>
        <w:rPr>
          <w:rFonts w:ascii="Times New Roman" w:hAnsi="Times New Roman" w:cs="Times New Roman"/>
          <w:sz w:val="24"/>
          <w:szCs w:val="24"/>
        </w:rPr>
      </w:pPr>
      <w:r>
        <w:rPr>
          <w:rFonts w:ascii="Times New Roman" w:hAnsi="Times New Roman" w:cs="Times New Roman"/>
          <w:b/>
          <w:sz w:val="24"/>
          <w:szCs w:val="24"/>
        </w:rPr>
        <w:t>Inductivo – Deductivo:</w:t>
      </w:r>
      <w:r>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266B77" w:rsidRDefault="00266B77" w:rsidP="00266B77">
      <w:pPr>
        <w:spacing w:line="480" w:lineRule="auto"/>
        <w:jc w:val="both"/>
        <w:rPr>
          <w:rFonts w:ascii="Times New Roman" w:hAnsi="Times New Roman" w:cs="Times New Roman"/>
          <w:sz w:val="28"/>
          <w:szCs w:val="28"/>
        </w:rPr>
      </w:pPr>
      <w:r>
        <w:rPr>
          <w:rFonts w:ascii="Times New Roman" w:hAnsi="Times New Roman" w:cs="Times New Roman"/>
          <w:b/>
          <w:sz w:val="24"/>
          <w:szCs w:val="24"/>
        </w:rPr>
        <w:t>Enfoque Sistémico:</w:t>
      </w:r>
      <w:r>
        <w:rPr>
          <w:rFonts w:ascii="Times New Roman" w:hAnsi="Times New Roman" w:cs="Times New Roman"/>
          <w:sz w:val="24"/>
          <w:szCs w:val="24"/>
        </w:rPr>
        <w:t xml:space="preserve"> Se aplica porque el proyecto es tiene secuencia sistemático con contenidos teóricos, empíricos y termina con la propuesta</w:t>
      </w:r>
      <w:r>
        <w:rPr>
          <w:rFonts w:ascii="Times New Roman" w:hAnsi="Times New Roman" w:cs="Times New Roman"/>
          <w:sz w:val="28"/>
          <w:szCs w:val="28"/>
        </w:rPr>
        <w:t>.</w:t>
      </w:r>
    </w:p>
    <w:p w:rsidR="00266B77" w:rsidRDefault="00266B77" w:rsidP="00266B77">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Técnicas.</w:t>
      </w:r>
    </w:p>
    <w:p w:rsidR="00266B77" w:rsidRDefault="00266B77" w:rsidP="00266B77">
      <w:pPr>
        <w:spacing w:line="480" w:lineRule="auto"/>
        <w:jc w:val="both"/>
        <w:rPr>
          <w:rFonts w:ascii="Times New Roman" w:hAnsi="Times New Roman" w:cs="Times New Roman"/>
          <w:b/>
          <w:sz w:val="24"/>
          <w:szCs w:val="24"/>
        </w:rPr>
      </w:pPr>
      <w:r>
        <w:rPr>
          <w:rFonts w:ascii="Times New Roman" w:hAnsi="Times New Roman" w:cs="Times New Roman"/>
          <w:sz w:val="24"/>
          <w:szCs w:val="24"/>
        </w:rPr>
        <w:t>Las técnicas a aplicar en el proyecto son:</w:t>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b/>
          <w:sz w:val="24"/>
          <w:szCs w:val="28"/>
        </w:rPr>
        <w:lastRenderedPageBreak/>
        <w:t>Entrevista:</w:t>
      </w:r>
      <w:r>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b/>
          <w:sz w:val="24"/>
          <w:szCs w:val="28"/>
        </w:rPr>
        <w:t>Recopilación de información</w:t>
      </w:r>
      <w:r>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266B77" w:rsidRDefault="00266B77" w:rsidP="00266B77">
      <w:pPr>
        <w:pStyle w:val="Prrafodelista"/>
        <w:numPr>
          <w:ilvl w:val="0"/>
          <w:numId w:val="70"/>
        </w:numPr>
        <w:spacing w:line="480" w:lineRule="auto"/>
        <w:jc w:val="both"/>
        <w:rPr>
          <w:rFonts w:ascii="Times New Roman" w:hAnsi="Times New Roman" w:cs="Times New Roman"/>
          <w:b/>
          <w:sz w:val="24"/>
          <w:szCs w:val="28"/>
        </w:rPr>
      </w:pPr>
      <w:r>
        <w:rPr>
          <w:rFonts w:ascii="Times New Roman" w:hAnsi="Times New Roman" w:cs="Times New Roman"/>
          <w:b/>
          <w:sz w:val="28"/>
          <w:szCs w:val="28"/>
        </w:rPr>
        <w:t>Instrumentos</w:t>
      </w:r>
      <w:r>
        <w:rPr>
          <w:rFonts w:ascii="Times New Roman" w:hAnsi="Times New Roman" w:cs="Times New Roman"/>
          <w:b/>
          <w:sz w:val="24"/>
          <w:szCs w:val="28"/>
        </w:rPr>
        <w:t>.</w:t>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sz w:val="24"/>
          <w:szCs w:val="28"/>
        </w:rPr>
        <w:t>Los instrumentos a necesitar en el proyecto son:</w:t>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b/>
          <w:sz w:val="24"/>
          <w:szCs w:val="28"/>
        </w:rPr>
        <w:t>Guía de entrevista:</w:t>
      </w:r>
      <w:r>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b/>
          <w:sz w:val="24"/>
          <w:szCs w:val="28"/>
        </w:rPr>
        <w:t>Estados Financieros</w:t>
      </w:r>
      <w:r>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266B77" w:rsidRDefault="00266B77" w:rsidP="00266B77">
      <w:pPr>
        <w:spacing w:line="480" w:lineRule="auto"/>
        <w:jc w:val="both"/>
        <w:rPr>
          <w:rFonts w:ascii="Times New Roman" w:hAnsi="Times New Roman" w:cs="Times New Roman"/>
          <w:b/>
          <w:sz w:val="24"/>
          <w:szCs w:val="28"/>
        </w:rPr>
      </w:pPr>
      <w:r>
        <w:rPr>
          <w:rFonts w:ascii="Times New Roman" w:hAnsi="Times New Roman" w:cs="Times New Roman"/>
          <w:b/>
          <w:sz w:val="24"/>
          <w:szCs w:val="28"/>
        </w:rPr>
        <w:t>2.3 Interpretación de resultados</w:t>
      </w:r>
    </w:p>
    <w:p w:rsidR="00266B77" w:rsidRDefault="00266B77" w:rsidP="00266B77">
      <w:pPr>
        <w:spacing w:line="480" w:lineRule="auto"/>
        <w:jc w:val="both"/>
        <w:rPr>
          <w:rFonts w:ascii="Times New Roman" w:hAnsi="Times New Roman" w:cs="Times New Roman"/>
          <w:b/>
          <w:sz w:val="24"/>
          <w:szCs w:val="28"/>
        </w:rPr>
      </w:pPr>
      <w:r>
        <w:rPr>
          <w:rFonts w:ascii="Times New Roman" w:hAnsi="Times New Roman" w:cs="Times New Roman"/>
          <w:b/>
          <w:sz w:val="24"/>
          <w:szCs w:val="28"/>
        </w:rPr>
        <w:t>2.3.1. Interpretación de entrevista realizada</w:t>
      </w:r>
    </w:p>
    <w:p w:rsidR="00266B77" w:rsidRPr="001878C6" w:rsidRDefault="00266B77" w:rsidP="00266B77">
      <w:pPr>
        <w:jc w:val="both"/>
        <w:rPr>
          <w:rFonts w:ascii="Times New Roman" w:hAnsi="Times New Roman" w:cs="Times New Roman"/>
          <w:b/>
          <w:sz w:val="24"/>
          <w:szCs w:val="28"/>
        </w:rPr>
      </w:pPr>
      <w:r w:rsidRPr="001878C6">
        <w:rPr>
          <w:rFonts w:ascii="Times New Roman" w:hAnsi="Times New Roman" w:cs="Times New Roman"/>
          <w:sz w:val="24"/>
          <w:szCs w:val="24"/>
        </w:rPr>
        <w:t>Durante la elaboración del presente proyecto se realizó una visita a la Cooperativa Pablo Muñoz Vega para realizar una entrevista a el empleado del  área de crédito el cual respondió con veracidad de acuerdo al conocimiento del tema, por lo cual podemos concluir que se obtuvo resultados positivos ya que la aplicación de esta técnica nos ayuda como guía para la vialidad del proyecto.</w:t>
      </w:r>
    </w:p>
    <w:p w:rsidR="00266B77" w:rsidRDefault="00266B77" w:rsidP="00266B77">
      <w:pPr>
        <w:spacing w:line="480" w:lineRule="auto"/>
        <w:jc w:val="both"/>
        <w:rPr>
          <w:rFonts w:ascii="Times New Roman" w:hAnsi="Times New Roman" w:cs="Times New Roman"/>
          <w:b/>
          <w:sz w:val="24"/>
          <w:szCs w:val="28"/>
        </w:rPr>
      </w:pPr>
      <w:r>
        <w:rPr>
          <w:rFonts w:ascii="Times New Roman" w:hAnsi="Times New Roman" w:cs="Times New Roman"/>
          <w:b/>
          <w:sz w:val="24"/>
          <w:szCs w:val="28"/>
        </w:rPr>
        <w:t>2.3.2. Interpretación Recopilación de la información</w:t>
      </w:r>
    </w:p>
    <w:p w:rsidR="00266B77" w:rsidRDefault="00266B77" w:rsidP="00266B77">
      <w:pPr>
        <w:spacing w:line="480" w:lineRule="auto"/>
        <w:jc w:val="both"/>
        <w:rPr>
          <w:rFonts w:ascii="Times New Roman" w:hAnsi="Times New Roman" w:cs="Times New Roman"/>
          <w:sz w:val="24"/>
          <w:szCs w:val="28"/>
        </w:rPr>
      </w:pPr>
      <w:r w:rsidRPr="001878C6">
        <w:rPr>
          <w:rFonts w:ascii="Times New Roman" w:hAnsi="Times New Roman" w:cs="Times New Roman"/>
          <w:sz w:val="24"/>
          <w:szCs w:val="28"/>
        </w:rPr>
        <w:t>Para iniciar con el presente proyecto se visitó la Cooperativa</w:t>
      </w:r>
      <w:r>
        <w:rPr>
          <w:rFonts w:ascii="Times New Roman" w:hAnsi="Times New Roman" w:cs="Times New Roman"/>
          <w:b/>
          <w:sz w:val="24"/>
          <w:szCs w:val="28"/>
        </w:rPr>
        <w:t xml:space="preserve"> </w:t>
      </w:r>
      <w:r>
        <w:rPr>
          <w:rFonts w:ascii="Times New Roman" w:hAnsi="Times New Roman" w:cs="Times New Roman"/>
          <w:sz w:val="24"/>
          <w:szCs w:val="28"/>
        </w:rPr>
        <w:t>para solicitar los Estados Financieros consolidados del año 2010 y 2011 para el análisis de los mismos en donde se analizó:</w:t>
      </w:r>
    </w:p>
    <w:p w:rsidR="00266B77" w:rsidRDefault="00266B77" w:rsidP="00266B77">
      <w:pPr>
        <w:spacing w:line="480" w:lineRule="auto"/>
        <w:jc w:val="both"/>
        <w:rPr>
          <w:rFonts w:ascii="Times New Roman" w:hAnsi="Times New Roman" w:cs="Times New Roman"/>
          <w:b/>
          <w:sz w:val="24"/>
          <w:szCs w:val="28"/>
        </w:rPr>
      </w:pPr>
      <w:r w:rsidRPr="001878C6">
        <w:rPr>
          <w:rFonts w:ascii="Times New Roman" w:hAnsi="Times New Roman" w:cs="Times New Roman"/>
          <w:b/>
          <w:sz w:val="24"/>
          <w:szCs w:val="28"/>
        </w:rPr>
        <w:lastRenderedPageBreak/>
        <w:t xml:space="preserve">Análisis financiero </w:t>
      </w:r>
    </w:p>
    <w:p w:rsidR="00266B77" w:rsidRDefault="00266B77" w:rsidP="00266B77">
      <w:pPr>
        <w:pStyle w:val="Prrafodelista"/>
        <w:numPr>
          <w:ilvl w:val="0"/>
          <w:numId w:val="62"/>
        </w:numPr>
        <w:spacing w:line="480" w:lineRule="auto"/>
        <w:jc w:val="both"/>
        <w:rPr>
          <w:rFonts w:ascii="Times New Roman" w:hAnsi="Times New Roman" w:cs="Times New Roman"/>
          <w:b/>
          <w:sz w:val="24"/>
          <w:szCs w:val="28"/>
        </w:rPr>
      </w:pPr>
      <w:r>
        <w:rPr>
          <w:rFonts w:ascii="Times New Roman" w:hAnsi="Times New Roman" w:cs="Times New Roman"/>
          <w:b/>
          <w:sz w:val="24"/>
          <w:szCs w:val="28"/>
        </w:rPr>
        <w:t>Externo</w:t>
      </w:r>
    </w:p>
    <w:p w:rsidR="00266B77" w:rsidRDefault="00266B77" w:rsidP="00266B77">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Macro</w:t>
      </w:r>
    </w:p>
    <w:p w:rsidR="00266B77" w:rsidRPr="00334FD9" w:rsidRDefault="00266B77" w:rsidP="00266B77">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Micro</w:t>
      </w:r>
    </w:p>
    <w:p w:rsidR="00266B77" w:rsidRDefault="00266B77" w:rsidP="00266B77">
      <w:pPr>
        <w:pStyle w:val="Prrafodelista"/>
        <w:numPr>
          <w:ilvl w:val="0"/>
          <w:numId w:val="62"/>
        </w:numPr>
        <w:spacing w:line="480" w:lineRule="auto"/>
        <w:jc w:val="both"/>
        <w:rPr>
          <w:rFonts w:ascii="Times New Roman" w:hAnsi="Times New Roman" w:cs="Times New Roman"/>
          <w:b/>
          <w:sz w:val="24"/>
          <w:szCs w:val="28"/>
        </w:rPr>
      </w:pPr>
      <w:r>
        <w:rPr>
          <w:rFonts w:ascii="Times New Roman" w:hAnsi="Times New Roman" w:cs="Times New Roman"/>
          <w:b/>
          <w:sz w:val="24"/>
          <w:szCs w:val="28"/>
        </w:rPr>
        <w:t>Interno</w:t>
      </w:r>
    </w:p>
    <w:p w:rsidR="00266B77" w:rsidRDefault="00266B77" w:rsidP="00266B77">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Método vertical:</w:t>
      </w:r>
    </w:p>
    <w:p w:rsidR="00266B77" w:rsidRDefault="00266B77" w:rsidP="00266B77">
      <w:pPr>
        <w:pStyle w:val="Prrafodelista"/>
        <w:spacing w:line="480" w:lineRule="auto"/>
        <w:jc w:val="both"/>
        <w:rPr>
          <w:rFonts w:ascii="Times New Roman" w:hAnsi="Times New Roman" w:cs="Times New Roman"/>
          <w:b/>
          <w:sz w:val="24"/>
          <w:szCs w:val="28"/>
        </w:rPr>
      </w:pPr>
      <w:r>
        <w:rPr>
          <w:noProof/>
          <w:lang w:eastAsia="es-ES"/>
        </w:rPr>
        <w:drawing>
          <wp:inline distT="0" distB="0" distL="0" distR="0" wp14:anchorId="4A17CFE4" wp14:editId="0E8F3F17">
            <wp:extent cx="4867274" cy="2409825"/>
            <wp:effectExtent l="0" t="0" r="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940" t="31683" r="62258" b="30047"/>
                    <a:stretch/>
                  </pic:blipFill>
                  <pic:spPr bwMode="auto">
                    <a:xfrm>
                      <a:off x="0" y="0"/>
                      <a:ext cx="4866701" cy="2409541"/>
                    </a:xfrm>
                    <a:prstGeom prst="rect">
                      <a:avLst/>
                    </a:prstGeom>
                    <a:ln>
                      <a:noFill/>
                    </a:ln>
                    <a:extLst>
                      <a:ext uri="{53640926-AAD7-44D8-BBD7-CCE9431645EC}">
                        <a14:shadowObscured xmlns:a14="http://schemas.microsoft.com/office/drawing/2010/main"/>
                      </a:ext>
                    </a:extLst>
                  </pic:spPr>
                </pic:pic>
              </a:graphicData>
            </a:graphic>
          </wp:inline>
        </w:drawing>
      </w:r>
    </w:p>
    <w:p w:rsidR="00266B77" w:rsidRDefault="00266B77" w:rsidP="00266B77">
      <w:pPr>
        <w:spacing w:line="480" w:lineRule="auto"/>
        <w:jc w:val="both"/>
        <w:rPr>
          <w:rFonts w:ascii="Times New Roman" w:hAnsi="Times New Roman" w:cs="Times New Roman"/>
          <w:sz w:val="24"/>
          <w:szCs w:val="28"/>
        </w:rPr>
      </w:pPr>
      <w:r>
        <w:rPr>
          <w:rFonts w:ascii="Times New Roman" w:hAnsi="Times New Roman" w:cs="Times New Roman"/>
          <w:b/>
          <w:sz w:val="24"/>
          <w:szCs w:val="28"/>
        </w:rPr>
        <w:t xml:space="preserve">Análisis: </w:t>
      </w:r>
      <w:r w:rsidRPr="008931CC">
        <w:rPr>
          <w:rFonts w:ascii="Times New Roman" w:hAnsi="Times New Roman" w:cs="Times New Roman"/>
          <w:sz w:val="24"/>
          <w:szCs w:val="28"/>
        </w:rPr>
        <w:t xml:space="preserve">Las cuentas de  mayor representatividad </w:t>
      </w:r>
      <w:r>
        <w:rPr>
          <w:rFonts w:ascii="Times New Roman" w:hAnsi="Times New Roman" w:cs="Times New Roman"/>
          <w:sz w:val="24"/>
          <w:szCs w:val="28"/>
        </w:rPr>
        <w:t>son costo de ventas con un 18% y la utilidad operativa con un 99,77%</w:t>
      </w:r>
    </w:p>
    <w:p w:rsidR="00266B77" w:rsidRDefault="00266B77" w:rsidP="00266B77">
      <w:pPr>
        <w:spacing w:line="480" w:lineRule="auto"/>
        <w:jc w:val="center"/>
        <w:rPr>
          <w:rFonts w:ascii="Times New Roman" w:hAnsi="Times New Roman" w:cs="Times New Roman"/>
          <w:sz w:val="24"/>
          <w:szCs w:val="28"/>
        </w:rPr>
      </w:pPr>
      <w:r>
        <w:rPr>
          <w:noProof/>
          <w:lang w:eastAsia="es-ES"/>
        </w:rPr>
        <w:drawing>
          <wp:inline distT="0" distB="0" distL="0" distR="0" wp14:anchorId="2EEAEE04" wp14:editId="05B9D7D6">
            <wp:extent cx="5248275" cy="1666875"/>
            <wp:effectExtent l="0" t="0" r="9525" b="9525"/>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46433" t="38898" r="17813" b="36634"/>
                    <a:stretch/>
                  </pic:blipFill>
                  <pic:spPr bwMode="auto">
                    <a:xfrm>
                      <a:off x="0" y="0"/>
                      <a:ext cx="5247661" cy="1666680"/>
                    </a:xfrm>
                    <a:prstGeom prst="rect">
                      <a:avLst/>
                    </a:prstGeom>
                    <a:ln>
                      <a:noFill/>
                    </a:ln>
                    <a:extLst>
                      <a:ext uri="{53640926-AAD7-44D8-BBD7-CCE9431645EC}">
                        <a14:shadowObscured xmlns:a14="http://schemas.microsoft.com/office/drawing/2010/main"/>
                      </a:ext>
                    </a:extLst>
                  </pic:spPr>
                </pic:pic>
              </a:graphicData>
            </a:graphic>
          </wp:inline>
        </w:drawing>
      </w:r>
    </w:p>
    <w:p w:rsidR="00266B77" w:rsidRDefault="00266B77" w:rsidP="00266B77">
      <w:pPr>
        <w:spacing w:line="480" w:lineRule="auto"/>
        <w:rPr>
          <w:rFonts w:ascii="Times New Roman" w:hAnsi="Times New Roman" w:cs="Times New Roman"/>
          <w:sz w:val="24"/>
          <w:szCs w:val="28"/>
        </w:rPr>
      </w:pPr>
      <w:r w:rsidRPr="008931CC">
        <w:rPr>
          <w:rFonts w:ascii="Times New Roman" w:hAnsi="Times New Roman" w:cs="Times New Roman"/>
          <w:b/>
          <w:sz w:val="24"/>
          <w:szCs w:val="28"/>
        </w:rPr>
        <w:t xml:space="preserve">Análisis: </w:t>
      </w:r>
      <w:r w:rsidRPr="0090576E">
        <w:rPr>
          <w:rFonts w:ascii="Times New Roman" w:hAnsi="Times New Roman" w:cs="Times New Roman"/>
          <w:sz w:val="24"/>
          <w:szCs w:val="28"/>
        </w:rPr>
        <w:t>La cuenta de mayor representatividad es la Utilidad neta con un 64,45%</w:t>
      </w:r>
    </w:p>
    <w:p w:rsidR="00266B77" w:rsidRPr="0090576E" w:rsidRDefault="00266B77" w:rsidP="00266B77">
      <w:pPr>
        <w:spacing w:line="480" w:lineRule="auto"/>
        <w:rPr>
          <w:rFonts w:ascii="Times New Roman" w:hAnsi="Times New Roman" w:cs="Times New Roman"/>
          <w:sz w:val="24"/>
          <w:szCs w:val="28"/>
        </w:rPr>
      </w:pPr>
    </w:p>
    <w:p w:rsidR="00266B77" w:rsidRDefault="00266B77" w:rsidP="00266B77">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lastRenderedPageBreak/>
        <w:t>Método horizontal</w:t>
      </w:r>
    </w:p>
    <w:tbl>
      <w:tblPr>
        <w:tblW w:w="7380" w:type="dxa"/>
        <w:jc w:val="center"/>
        <w:tblInd w:w="70" w:type="dxa"/>
        <w:tblCellMar>
          <w:left w:w="70" w:type="dxa"/>
          <w:right w:w="70" w:type="dxa"/>
        </w:tblCellMar>
        <w:tblLook w:val="04A0" w:firstRow="1" w:lastRow="0" w:firstColumn="1" w:lastColumn="0" w:noHBand="0" w:noVBand="1"/>
      </w:tblPr>
      <w:tblGrid>
        <w:gridCol w:w="1980"/>
        <w:gridCol w:w="1800"/>
        <w:gridCol w:w="1800"/>
        <w:gridCol w:w="1800"/>
      </w:tblGrid>
      <w:tr w:rsidR="00266B77" w:rsidRPr="00983188" w:rsidTr="00874B0A">
        <w:trPr>
          <w:trHeight w:val="255"/>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valor relativo</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INGRESOS OPERACIONALES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Pr>
                <w:rFonts w:ascii="Arial" w:eastAsia="Times New Roman" w:hAnsi="Arial" w:cs="Arial"/>
                <w:color w:val="000000"/>
                <w:sz w:val="20"/>
                <w:szCs w:val="20"/>
                <w:lang w:eastAsia="es-ES"/>
              </w:rPr>
              <w:t>Inte</w:t>
            </w:r>
            <w:r w:rsidRPr="00983188">
              <w:rPr>
                <w:rFonts w:ascii="Arial" w:eastAsia="Times New Roman" w:hAnsi="Arial" w:cs="Arial"/>
                <w:color w:val="000000"/>
                <w:sz w:val="20"/>
                <w:szCs w:val="20"/>
                <w:lang w:eastAsia="es-ES"/>
              </w:rPr>
              <w:t>reses y descuentos  ganados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400.668.100,58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Comisiones ganadas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1.805,96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Ingresos por servicios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100.086.079,56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Otros ingresos operacionales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15.575,35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COSTO DE VENTAS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916.749,97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0,18%</w:t>
            </w:r>
          </w:p>
        </w:tc>
      </w:tr>
      <w:tr w:rsidR="00266B77" w:rsidRPr="00983188" w:rsidTr="00874B0A">
        <w:trPr>
          <w:trHeight w:val="255"/>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Intereses causados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916.749,97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266B77" w:rsidRPr="00983188" w:rsidTr="00874B0A">
        <w:trPr>
          <w:trHeight w:val="510"/>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UBV</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266B77" w:rsidRPr="00983188" w:rsidTr="00874B0A">
        <w:trPr>
          <w:trHeight w:val="510"/>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Administrativos.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212.402,35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Comerciales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184.867,27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de ventas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615,15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266B77" w:rsidRPr="00983188" w:rsidTr="00874B0A">
        <w:trPr>
          <w:trHeight w:val="255"/>
          <w:jc w:val="center"/>
        </w:trPr>
        <w:tc>
          <w:tcPr>
            <w:tcW w:w="378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operativa</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499.594.784,13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99,77%</w:t>
            </w:r>
          </w:p>
        </w:tc>
      </w:tr>
      <w:tr w:rsidR="00266B77" w:rsidRPr="00983188" w:rsidTr="00874B0A">
        <w:trPr>
          <w:trHeight w:val="255"/>
          <w:jc w:val="center"/>
        </w:trPr>
        <w:tc>
          <w:tcPr>
            <w:tcW w:w="198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100,03%</w:t>
            </w:r>
          </w:p>
        </w:tc>
      </w:tr>
    </w:tbl>
    <w:p w:rsidR="00266B77" w:rsidRDefault="00266B77" w:rsidP="00266B77">
      <w:pPr>
        <w:pStyle w:val="Prrafodelista"/>
        <w:spacing w:line="480" w:lineRule="auto"/>
        <w:jc w:val="both"/>
        <w:rPr>
          <w:rFonts w:ascii="Times New Roman" w:hAnsi="Times New Roman" w:cs="Times New Roman"/>
          <w:b/>
          <w:sz w:val="24"/>
          <w:szCs w:val="28"/>
        </w:rPr>
      </w:pPr>
    </w:p>
    <w:p w:rsidR="00266B77" w:rsidRDefault="00266B77" w:rsidP="00266B77">
      <w:pPr>
        <w:pStyle w:val="Prrafodelista"/>
        <w:spacing w:line="480" w:lineRule="auto"/>
        <w:jc w:val="both"/>
        <w:rPr>
          <w:rFonts w:ascii="Times New Roman" w:hAnsi="Times New Roman" w:cs="Times New Roman"/>
          <w:sz w:val="24"/>
          <w:szCs w:val="28"/>
        </w:rPr>
      </w:pPr>
      <w:r>
        <w:rPr>
          <w:rFonts w:ascii="Times New Roman" w:hAnsi="Times New Roman" w:cs="Times New Roman"/>
          <w:b/>
          <w:sz w:val="24"/>
          <w:szCs w:val="28"/>
        </w:rPr>
        <w:t xml:space="preserve">Análisis; </w:t>
      </w:r>
      <w:r w:rsidRPr="0090576E">
        <w:rPr>
          <w:rFonts w:ascii="Times New Roman" w:hAnsi="Times New Roman" w:cs="Times New Roman"/>
          <w:sz w:val="24"/>
          <w:szCs w:val="28"/>
        </w:rPr>
        <w:t xml:space="preserve">La </w:t>
      </w:r>
      <w:r>
        <w:rPr>
          <w:rFonts w:ascii="Times New Roman" w:hAnsi="Times New Roman" w:cs="Times New Roman"/>
          <w:sz w:val="24"/>
          <w:szCs w:val="28"/>
        </w:rPr>
        <w:t xml:space="preserve"> variación de la UBV nos da un 16,28%  y también los ingresos por servicios 11,19%</w:t>
      </w:r>
    </w:p>
    <w:tbl>
      <w:tblPr>
        <w:tblW w:w="7200" w:type="dxa"/>
        <w:jc w:val="center"/>
        <w:tblInd w:w="70" w:type="dxa"/>
        <w:tblCellMar>
          <w:left w:w="70" w:type="dxa"/>
          <w:right w:w="70" w:type="dxa"/>
        </w:tblCellMar>
        <w:tblLook w:val="04A0" w:firstRow="1" w:lastRow="0" w:firstColumn="1" w:lastColumn="0" w:noHBand="0" w:noVBand="1"/>
      </w:tblPr>
      <w:tblGrid>
        <w:gridCol w:w="1800"/>
        <w:gridCol w:w="1800"/>
        <w:gridCol w:w="1800"/>
        <w:gridCol w:w="1800"/>
      </w:tblGrid>
      <w:tr w:rsidR="00266B77" w:rsidRPr="00983188" w:rsidTr="00874B0A">
        <w:trPr>
          <w:trHeight w:val="255"/>
          <w:jc w:val="center"/>
        </w:trPr>
        <w:tc>
          <w:tcPr>
            <w:tcW w:w="360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jc w:val="center"/>
        </w:trPr>
        <w:tc>
          <w:tcPr>
            <w:tcW w:w="360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Gatos Financieros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212.402,35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266B77" w:rsidRPr="00983188" w:rsidTr="00874B0A">
        <w:trPr>
          <w:trHeight w:val="255"/>
          <w:jc w:val="center"/>
        </w:trPr>
        <w:tc>
          <w:tcPr>
            <w:tcW w:w="360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(+)Ingresos no operacionales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184.867,27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266B77" w:rsidRPr="00983188" w:rsidTr="00874B0A">
        <w:trPr>
          <w:trHeight w:val="255"/>
          <w:jc w:val="center"/>
        </w:trPr>
        <w:tc>
          <w:tcPr>
            <w:tcW w:w="360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(-)egresos no operacionales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615,15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266B77" w:rsidRPr="00983188" w:rsidTr="00874B0A">
        <w:trPr>
          <w:trHeight w:val="255"/>
          <w:jc w:val="center"/>
        </w:trPr>
        <w:tc>
          <w:tcPr>
            <w:tcW w:w="3600" w:type="dxa"/>
            <w:gridSpan w:val="2"/>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antes de impuestos</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499.594.784,13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99,77%</w:t>
            </w:r>
          </w:p>
        </w:tc>
      </w:tr>
      <w:tr w:rsidR="00266B77" w:rsidRPr="00983188" w:rsidTr="00874B0A">
        <w:trPr>
          <w:trHeight w:val="255"/>
          <w:jc w:val="center"/>
        </w:trPr>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15% trabajadore</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74.939.217,62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510"/>
          <w:jc w:val="center"/>
        </w:trPr>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24% impuesto a la renta</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101.917.335,96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20,35%</w:t>
            </w:r>
          </w:p>
        </w:tc>
      </w:tr>
      <w:tr w:rsidR="00266B77" w:rsidRPr="00983188" w:rsidTr="00874B0A">
        <w:trPr>
          <w:trHeight w:val="510"/>
          <w:jc w:val="center"/>
        </w:trPr>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neta</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xml:space="preserve">     322.738.230,55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64,45%</w:t>
            </w:r>
          </w:p>
        </w:tc>
      </w:tr>
      <w:tr w:rsidR="00266B77" w:rsidRPr="00983188" w:rsidTr="00874B0A">
        <w:trPr>
          <w:trHeight w:val="255"/>
          <w:jc w:val="center"/>
        </w:trPr>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bl>
    <w:p w:rsidR="00266B77" w:rsidRDefault="00266B77" w:rsidP="00266B77">
      <w:pPr>
        <w:pStyle w:val="Prrafodelista"/>
        <w:spacing w:line="480" w:lineRule="auto"/>
        <w:jc w:val="both"/>
        <w:rPr>
          <w:rFonts w:ascii="Times New Roman" w:hAnsi="Times New Roman" w:cs="Times New Roman"/>
          <w:sz w:val="24"/>
          <w:szCs w:val="28"/>
        </w:rPr>
      </w:pPr>
    </w:p>
    <w:p w:rsidR="00266B77" w:rsidRDefault="00266B77" w:rsidP="00266B77">
      <w:pPr>
        <w:pStyle w:val="Prrafodelista"/>
        <w:spacing w:line="480" w:lineRule="auto"/>
        <w:jc w:val="both"/>
        <w:rPr>
          <w:rFonts w:ascii="Times New Roman" w:hAnsi="Times New Roman" w:cs="Times New Roman"/>
          <w:sz w:val="24"/>
          <w:szCs w:val="28"/>
        </w:rPr>
      </w:pPr>
      <w:r w:rsidRPr="0090576E">
        <w:rPr>
          <w:rFonts w:ascii="Times New Roman" w:hAnsi="Times New Roman" w:cs="Times New Roman"/>
          <w:b/>
          <w:sz w:val="24"/>
          <w:szCs w:val="28"/>
        </w:rPr>
        <w:t>Análisis:</w:t>
      </w:r>
      <w:r>
        <w:rPr>
          <w:rFonts w:ascii="Times New Roman" w:hAnsi="Times New Roman" w:cs="Times New Roman"/>
          <w:sz w:val="24"/>
          <w:szCs w:val="28"/>
        </w:rPr>
        <w:t xml:space="preserve"> la cuenta de mayor representatividad  16,29%</w:t>
      </w:r>
    </w:p>
    <w:p w:rsidR="00266B77" w:rsidRDefault="00266B77" w:rsidP="00266B77">
      <w:pPr>
        <w:pStyle w:val="Prrafodelista"/>
        <w:spacing w:line="480" w:lineRule="auto"/>
        <w:jc w:val="both"/>
        <w:rPr>
          <w:rFonts w:ascii="Times New Roman" w:hAnsi="Times New Roman" w:cs="Times New Roman"/>
          <w:sz w:val="24"/>
          <w:szCs w:val="28"/>
        </w:rPr>
      </w:pPr>
    </w:p>
    <w:p w:rsidR="00266B77" w:rsidRDefault="00266B77" w:rsidP="00266B77">
      <w:pPr>
        <w:pStyle w:val="Prrafodelista"/>
        <w:spacing w:line="480" w:lineRule="auto"/>
        <w:jc w:val="both"/>
        <w:rPr>
          <w:rFonts w:ascii="Times New Roman" w:hAnsi="Times New Roman" w:cs="Times New Roman"/>
          <w:sz w:val="24"/>
          <w:szCs w:val="28"/>
        </w:rPr>
      </w:pPr>
    </w:p>
    <w:p w:rsidR="00266B77" w:rsidRDefault="00266B77" w:rsidP="00266B77">
      <w:pPr>
        <w:pStyle w:val="Prrafodelista"/>
        <w:spacing w:line="480" w:lineRule="auto"/>
        <w:jc w:val="both"/>
        <w:rPr>
          <w:rFonts w:ascii="Times New Roman" w:hAnsi="Times New Roman" w:cs="Times New Roman"/>
          <w:sz w:val="24"/>
          <w:szCs w:val="28"/>
        </w:rPr>
      </w:pPr>
    </w:p>
    <w:p w:rsidR="00266B77" w:rsidRPr="0090576E" w:rsidRDefault="00266B77" w:rsidP="00266B77">
      <w:pPr>
        <w:pStyle w:val="Prrafodelista"/>
        <w:spacing w:line="480" w:lineRule="auto"/>
        <w:jc w:val="both"/>
        <w:rPr>
          <w:rFonts w:ascii="Times New Roman" w:hAnsi="Times New Roman" w:cs="Times New Roman"/>
          <w:sz w:val="24"/>
          <w:szCs w:val="28"/>
        </w:rPr>
      </w:pPr>
    </w:p>
    <w:tbl>
      <w:tblPr>
        <w:tblpPr w:leftFromText="141" w:rightFromText="141" w:vertAnchor="text" w:horzAnchor="margin" w:tblpXSpec="center" w:tblpY="628"/>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266B77" w:rsidRPr="00983188" w:rsidTr="00874B0A">
        <w:trPr>
          <w:trHeight w:val="510"/>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FF0000"/>
                <w:sz w:val="20"/>
                <w:szCs w:val="20"/>
                <w:lang w:eastAsia="es-ES"/>
              </w:rPr>
              <w:t>INDICADORES DE LIQUIDEZ</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AÑOS</w:t>
            </w:r>
          </w:p>
        </w:tc>
        <w:tc>
          <w:tcPr>
            <w:tcW w:w="5540" w:type="dxa"/>
            <w:gridSpan w:val="2"/>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RAZÓN CORRIENTE</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ACTIVO CORRIENTE</w:t>
            </w:r>
          </w:p>
        </w:tc>
        <w:tc>
          <w:tcPr>
            <w:tcW w:w="23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PASIVO CORRIENTE</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VALOR ABSOLUTO</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VARIACIÓN</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1,36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0,21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1,12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PRUEBA ÁCIDA </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6.767.840,54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0,17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-0,24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8.935.655,77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0,22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CAPITAL DE TRABAJO </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14.667.005,37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1,90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5.052.377,20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bl>
    <w:p w:rsidR="00266B77" w:rsidRDefault="00266B77" w:rsidP="00266B77">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Indicadores</w:t>
      </w:r>
    </w:p>
    <w:tbl>
      <w:tblPr>
        <w:tblpPr w:leftFromText="141" w:rightFromText="141" w:vertAnchor="text" w:horzAnchor="margin" w:tblpXSpec="center" w:tblpY="520"/>
        <w:tblW w:w="10875" w:type="dxa"/>
        <w:tblCellMar>
          <w:left w:w="70" w:type="dxa"/>
          <w:right w:w="70" w:type="dxa"/>
        </w:tblCellMar>
        <w:tblLook w:val="04A0" w:firstRow="1" w:lastRow="0" w:firstColumn="1" w:lastColumn="0" w:noHBand="0" w:noVBand="1"/>
      </w:tblPr>
      <w:tblGrid>
        <w:gridCol w:w="2003"/>
        <w:gridCol w:w="3072"/>
        <w:gridCol w:w="2213"/>
        <w:gridCol w:w="2137"/>
        <w:gridCol w:w="1450"/>
      </w:tblGrid>
      <w:tr w:rsidR="00266B77" w:rsidRPr="00983188" w:rsidTr="00874B0A">
        <w:trPr>
          <w:trHeight w:val="266"/>
        </w:trPr>
        <w:tc>
          <w:tcPr>
            <w:tcW w:w="5075" w:type="dxa"/>
            <w:gridSpan w:val="2"/>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 xml:space="preserve">INDICADORES DE ROTACION </w:t>
            </w:r>
          </w:p>
        </w:tc>
        <w:tc>
          <w:tcPr>
            <w:tcW w:w="2213"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66"/>
        </w:trPr>
        <w:tc>
          <w:tcPr>
            <w:tcW w:w="2003" w:type="dxa"/>
            <w:tcBorders>
              <w:top w:val="nil"/>
              <w:left w:val="nil"/>
              <w:bottom w:val="nil"/>
              <w:right w:val="nil"/>
            </w:tcBorders>
            <w:shd w:val="clear" w:color="000000" w:fill="8E7CC3"/>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8E7CC3"/>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Rotaciòn de Crèdito </w:t>
            </w:r>
          </w:p>
        </w:tc>
        <w:tc>
          <w:tcPr>
            <w:tcW w:w="2137" w:type="dxa"/>
            <w:tcBorders>
              <w:top w:val="nil"/>
              <w:left w:val="nil"/>
              <w:bottom w:val="nil"/>
              <w:right w:val="nil"/>
            </w:tcBorders>
            <w:shd w:val="clear" w:color="000000" w:fill="8E7CC3"/>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2003" w:type="dxa"/>
            <w:tcBorders>
              <w:top w:val="nil"/>
              <w:left w:val="nil"/>
              <w:bottom w:val="nil"/>
              <w:right w:val="nil"/>
            </w:tcBorders>
            <w:shd w:val="clear" w:color="000000" w:fill="8E7CC3"/>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8E7CC3"/>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13" w:type="dxa"/>
            <w:tcBorders>
              <w:top w:val="nil"/>
              <w:left w:val="nil"/>
              <w:bottom w:val="single" w:sz="4" w:space="0" w:color="auto"/>
              <w:right w:val="nil"/>
            </w:tcBorders>
            <w:shd w:val="clear" w:color="000000" w:fill="8E7CC3"/>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Cuentas por cobrar </w:t>
            </w:r>
          </w:p>
        </w:tc>
        <w:tc>
          <w:tcPr>
            <w:tcW w:w="2137" w:type="dxa"/>
            <w:tcBorders>
              <w:top w:val="nil"/>
              <w:left w:val="nil"/>
              <w:bottom w:val="nil"/>
              <w:right w:val="nil"/>
            </w:tcBorders>
            <w:shd w:val="clear" w:color="000000" w:fill="8E7CC3"/>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66"/>
        </w:trPr>
        <w:tc>
          <w:tcPr>
            <w:tcW w:w="2003"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4.327.421,51 </w:t>
            </w:r>
          </w:p>
        </w:tc>
        <w:tc>
          <w:tcPr>
            <w:tcW w:w="2213" w:type="dxa"/>
            <w:tcBorders>
              <w:top w:val="nil"/>
              <w:left w:val="nil"/>
              <w:bottom w:val="single" w:sz="4" w:space="0" w:color="auto"/>
              <w:right w:val="single" w:sz="4" w:space="0" w:color="auto"/>
            </w:tcBorders>
            <w:shd w:val="clear" w:color="000000" w:fill="FFFF00"/>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602.067,22 </w:t>
            </w:r>
          </w:p>
        </w:tc>
        <w:tc>
          <w:tcPr>
            <w:tcW w:w="2137"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7,19 </w:t>
            </w:r>
          </w:p>
        </w:tc>
        <w:tc>
          <w:tcPr>
            <w:tcW w:w="145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-0,43 </w:t>
            </w:r>
          </w:p>
        </w:tc>
      </w:tr>
      <w:tr w:rsidR="00266B77" w:rsidRPr="00983188" w:rsidTr="00874B0A">
        <w:trPr>
          <w:trHeight w:val="266"/>
        </w:trPr>
        <w:tc>
          <w:tcPr>
            <w:tcW w:w="2003"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single" w:sz="4" w:space="0" w:color="auto"/>
            </w:tcBorders>
            <w:shd w:val="clear" w:color="000000" w:fill="B4A7D6"/>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6.136.275,53 </w:t>
            </w:r>
          </w:p>
        </w:tc>
        <w:tc>
          <w:tcPr>
            <w:tcW w:w="2213" w:type="dxa"/>
            <w:tcBorders>
              <w:top w:val="nil"/>
              <w:left w:val="nil"/>
              <w:bottom w:val="single" w:sz="4" w:space="0" w:color="auto"/>
              <w:right w:val="single" w:sz="4" w:space="0" w:color="auto"/>
            </w:tcBorders>
            <w:shd w:val="clear" w:color="000000" w:fill="00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490.498,97 </w:t>
            </w:r>
          </w:p>
        </w:tc>
        <w:tc>
          <w:tcPr>
            <w:tcW w:w="2137"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12,51 </w:t>
            </w: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200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200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5075"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980000"/>
                <w:sz w:val="20"/>
                <w:szCs w:val="20"/>
                <w:lang w:eastAsia="es-ES"/>
              </w:rPr>
            </w:pPr>
            <w:r>
              <w:rPr>
                <w:rFonts w:ascii="Arial" w:eastAsia="Times New Roman" w:hAnsi="Arial" w:cs="Arial"/>
                <w:color w:val="980000"/>
                <w:sz w:val="20"/>
                <w:szCs w:val="20"/>
                <w:lang w:eastAsia="es-ES"/>
              </w:rPr>
              <w:t xml:space="preserve"> INDICADORES DE ENDEUDAMIENTO</w:t>
            </w:r>
          </w:p>
        </w:tc>
        <w:tc>
          <w:tcPr>
            <w:tcW w:w="221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2003"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Endeudamiento sobre el activo total </w:t>
            </w:r>
          </w:p>
        </w:tc>
        <w:tc>
          <w:tcPr>
            <w:tcW w:w="2137"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66"/>
        </w:trPr>
        <w:tc>
          <w:tcPr>
            <w:tcW w:w="2003"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Total pasivo </w:t>
            </w:r>
          </w:p>
        </w:tc>
        <w:tc>
          <w:tcPr>
            <w:tcW w:w="2213" w:type="dxa"/>
            <w:tcBorders>
              <w:top w:val="nil"/>
              <w:left w:val="nil"/>
              <w:bottom w:val="single" w:sz="4" w:space="0" w:color="auto"/>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Total activos </w:t>
            </w:r>
          </w:p>
        </w:tc>
        <w:tc>
          <w:tcPr>
            <w:tcW w:w="2137"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66"/>
        </w:trPr>
        <w:tc>
          <w:tcPr>
            <w:tcW w:w="200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13" w:type="dxa"/>
            <w:tcBorders>
              <w:top w:val="nil"/>
              <w:left w:val="nil"/>
              <w:bottom w:val="single" w:sz="4" w:space="0" w:color="auto"/>
              <w:right w:val="single" w:sz="4" w:space="0" w:color="auto"/>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137"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0,86 </w:t>
            </w:r>
          </w:p>
        </w:tc>
        <w:tc>
          <w:tcPr>
            <w:tcW w:w="145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266B77" w:rsidRPr="00983188" w:rsidTr="00874B0A">
        <w:trPr>
          <w:trHeight w:val="266"/>
        </w:trPr>
        <w:tc>
          <w:tcPr>
            <w:tcW w:w="200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49.241.944,97 </w:t>
            </w:r>
          </w:p>
        </w:tc>
        <w:tc>
          <w:tcPr>
            <w:tcW w:w="221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137"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0,85 </w:t>
            </w: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66"/>
        </w:trPr>
        <w:tc>
          <w:tcPr>
            <w:tcW w:w="200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21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66"/>
        </w:trPr>
        <w:tc>
          <w:tcPr>
            <w:tcW w:w="200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66"/>
        </w:trPr>
        <w:tc>
          <w:tcPr>
            <w:tcW w:w="2003"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Endeudamiento sobre el patrimonio </w:t>
            </w:r>
          </w:p>
        </w:tc>
        <w:tc>
          <w:tcPr>
            <w:tcW w:w="2137"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66"/>
        </w:trPr>
        <w:tc>
          <w:tcPr>
            <w:tcW w:w="2003"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total </w:t>
            </w:r>
          </w:p>
        </w:tc>
        <w:tc>
          <w:tcPr>
            <w:tcW w:w="2213" w:type="dxa"/>
            <w:tcBorders>
              <w:top w:val="nil"/>
              <w:left w:val="nil"/>
              <w:bottom w:val="single" w:sz="4" w:space="0" w:color="auto"/>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patrimonio </w:t>
            </w:r>
          </w:p>
        </w:tc>
        <w:tc>
          <w:tcPr>
            <w:tcW w:w="2137" w:type="dxa"/>
            <w:tcBorders>
              <w:top w:val="nil"/>
              <w:left w:val="nil"/>
              <w:bottom w:val="nil"/>
              <w:right w:val="nil"/>
            </w:tcBorders>
            <w:shd w:val="clear" w:color="000000" w:fill="6D9EEB"/>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66"/>
        </w:trPr>
        <w:tc>
          <w:tcPr>
            <w:tcW w:w="200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13" w:type="dxa"/>
            <w:tcBorders>
              <w:top w:val="nil"/>
              <w:left w:val="nil"/>
              <w:bottom w:val="single" w:sz="4" w:space="0" w:color="auto"/>
              <w:right w:val="single" w:sz="4" w:space="0" w:color="auto"/>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137"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0,86 </w:t>
            </w:r>
          </w:p>
        </w:tc>
        <w:tc>
          <w:tcPr>
            <w:tcW w:w="145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266B77" w:rsidRPr="00983188" w:rsidTr="00874B0A">
        <w:trPr>
          <w:trHeight w:val="266"/>
        </w:trPr>
        <w:tc>
          <w:tcPr>
            <w:tcW w:w="200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49.241.944,97 </w:t>
            </w:r>
          </w:p>
        </w:tc>
        <w:tc>
          <w:tcPr>
            <w:tcW w:w="2213"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137"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0,85 </w:t>
            </w:r>
          </w:p>
        </w:tc>
        <w:tc>
          <w:tcPr>
            <w:tcW w:w="145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bl>
    <w:p w:rsidR="00266B77" w:rsidRDefault="00266B77" w:rsidP="00266B77">
      <w:pPr>
        <w:pStyle w:val="Prrafodelista"/>
        <w:spacing w:line="480" w:lineRule="auto"/>
        <w:jc w:val="both"/>
        <w:rPr>
          <w:rFonts w:ascii="Times New Roman" w:hAnsi="Times New Roman" w:cs="Times New Roman"/>
          <w:b/>
          <w:sz w:val="24"/>
          <w:szCs w:val="28"/>
        </w:rPr>
      </w:pPr>
    </w:p>
    <w:p w:rsidR="00266B77" w:rsidRDefault="00266B77" w:rsidP="00266B77">
      <w:pPr>
        <w:pStyle w:val="Prrafodelista"/>
        <w:spacing w:line="480" w:lineRule="auto"/>
        <w:jc w:val="both"/>
        <w:rPr>
          <w:rFonts w:ascii="Times New Roman" w:hAnsi="Times New Roman" w:cs="Times New Roman"/>
          <w:b/>
          <w:sz w:val="24"/>
          <w:szCs w:val="28"/>
        </w:rPr>
      </w:pPr>
    </w:p>
    <w:tbl>
      <w:tblPr>
        <w:tblW w:w="12911" w:type="dxa"/>
        <w:tblInd w:w="-1441" w:type="dxa"/>
        <w:tblCellMar>
          <w:left w:w="70" w:type="dxa"/>
          <w:right w:w="70" w:type="dxa"/>
        </w:tblCellMar>
        <w:tblLook w:val="04A0" w:firstRow="1" w:lastRow="0" w:firstColumn="1" w:lastColumn="0" w:noHBand="0" w:noVBand="1"/>
      </w:tblPr>
      <w:tblGrid>
        <w:gridCol w:w="2378"/>
        <w:gridCol w:w="3647"/>
        <w:gridCol w:w="2628"/>
        <w:gridCol w:w="2537"/>
        <w:gridCol w:w="1721"/>
      </w:tblGrid>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lastRenderedPageBreak/>
              <w:t xml:space="preserve">INDICADORES DE RENTABILIDAD </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Rendimiento sobre la inverciòn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Activos totales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single" w:sz="4" w:space="0" w:color="auto"/>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6,76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0,41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4,81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Rendimiento sobre el patrimonio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Patrimonio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single" w:sz="4" w:space="0" w:color="auto"/>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4.313.114,09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74,83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0,05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3.902.890,06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71,12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Margen de la utilidad bruta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bruta </w:t>
            </w:r>
          </w:p>
        </w:tc>
        <w:tc>
          <w:tcPr>
            <w:tcW w:w="2320" w:type="dxa"/>
            <w:tcBorders>
              <w:top w:val="nil"/>
              <w:left w:val="nil"/>
              <w:bottom w:val="single" w:sz="4" w:space="0" w:color="auto"/>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499.854.811,48 </w:t>
            </w:r>
          </w:p>
        </w:tc>
        <w:tc>
          <w:tcPr>
            <w:tcW w:w="2320" w:type="dxa"/>
            <w:tcBorders>
              <w:top w:val="nil"/>
              <w:left w:val="nil"/>
              <w:bottom w:val="nil"/>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429.855.551,48 </w:t>
            </w:r>
          </w:p>
        </w:tc>
        <w:tc>
          <w:tcPr>
            <w:tcW w:w="23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430.770.501,18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Margen de la utilidad neta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40" w:type="dxa"/>
            <w:tcBorders>
              <w:top w:val="nil"/>
              <w:left w:val="nil"/>
              <w:bottom w:val="nil"/>
              <w:right w:val="nil"/>
            </w:tcBorders>
            <w:shd w:val="clear" w:color="000000" w:fill="A64D79"/>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nil"/>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0,64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r>
      <w:tr w:rsidR="00266B77" w:rsidRPr="00983188" w:rsidTr="00874B0A">
        <w:trPr>
          <w:trHeight w:val="255"/>
        </w:trPr>
        <w:tc>
          <w:tcPr>
            <w:tcW w:w="210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430.770.501,18 </w:t>
            </w:r>
          </w:p>
        </w:tc>
        <w:tc>
          <w:tcPr>
            <w:tcW w:w="224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0,64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bl>
    <w:tbl>
      <w:tblPr>
        <w:tblpPr w:leftFromText="141" w:rightFromText="141" w:vertAnchor="text" w:horzAnchor="margin" w:tblpXSpec="center" w:tblpY="595"/>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 xml:space="preserve">OTROS INDICADORES </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Indice de eficiencia </w:t>
            </w:r>
          </w:p>
        </w:tc>
        <w:tc>
          <w:tcPr>
            <w:tcW w:w="224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Gastos Administrativos </w:t>
            </w:r>
          </w:p>
        </w:tc>
        <w:tc>
          <w:tcPr>
            <w:tcW w:w="232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Totales </w:t>
            </w:r>
          </w:p>
        </w:tc>
        <w:tc>
          <w:tcPr>
            <w:tcW w:w="224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71.056,37 </w:t>
            </w:r>
          </w:p>
        </w:tc>
        <w:tc>
          <w:tcPr>
            <w:tcW w:w="23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430.955.268,70 </w:t>
            </w:r>
          </w:p>
        </w:tc>
        <w:tc>
          <w:tcPr>
            <w:tcW w:w="224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0,21 </w:t>
            </w:r>
          </w:p>
        </w:tc>
      </w:tr>
      <w:tr w:rsidR="00266B77" w:rsidRPr="00983188" w:rsidTr="00874B0A">
        <w:trPr>
          <w:trHeight w:val="255"/>
        </w:trPr>
        <w:tc>
          <w:tcPr>
            <w:tcW w:w="210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68.056,37 </w:t>
            </w:r>
          </w:p>
        </w:tc>
        <w:tc>
          <w:tcPr>
            <w:tcW w:w="23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500.956.438,70 </w:t>
            </w:r>
          </w:p>
        </w:tc>
        <w:tc>
          <w:tcPr>
            <w:tcW w:w="224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Solvencia </w:t>
            </w:r>
          </w:p>
        </w:tc>
        <w:tc>
          <w:tcPr>
            <w:tcW w:w="224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Activos totales </w:t>
            </w:r>
          </w:p>
        </w:tc>
        <w:tc>
          <w:tcPr>
            <w:tcW w:w="2320" w:type="dxa"/>
            <w:tcBorders>
              <w:top w:val="nil"/>
              <w:left w:val="nil"/>
              <w:bottom w:val="single" w:sz="4" w:space="0" w:color="auto"/>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Pasivos totales </w:t>
            </w:r>
          </w:p>
        </w:tc>
        <w:tc>
          <w:tcPr>
            <w:tcW w:w="2240" w:type="dxa"/>
            <w:tcBorders>
              <w:top w:val="nil"/>
              <w:left w:val="nil"/>
              <w:bottom w:val="nil"/>
              <w:right w:val="nil"/>
            </w:tcBorders>
            <w:shd w:val="clear" w:color="000000" w:fill="1155CC"/>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266B77" w:rsidRPr="00983188" w:rsidTr="00874B0A">
        <w:trPr>
          <w:trHeight w:val="255"/>
        </w:trPr>
        <w:tc>
          <w:tcPr>
            <w:tcW w:w="210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320" w:type="dxa"/>
            <w:tcBorders>
              <w:top w:val="nil"/>
              <w:left w:val="nil"/>
              <w:bottom w:val="single" w:sz="4" w:space="0" w:color="auto"/>
              <w:right w:val="single" w:sz="4" w:space="0" w:color="auto"/>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49.242.025,97 </w:t>
            </w:r>
          </w:p>
        </w:tc>
        <w:tc>
          <w:tcPr>
            <w:tcW w:w="224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1,17 </w:t>
            </w:r>
          </w:p>
        </w:tc>
        <w:tc>
          <w:tcPr>
            <w:tcW w:w="1520" w:type="dxa"/>
            <w:tcBorders>
              <w:top w:val="nil"/>
              <w:left w:val="nil"/>
              <w:bottom w:val="nil"/>
              <w:right w:val="nil"/>
            </w:tcBorders>
            <w:shd w:val="clear" w:color="000000" w:fill="C9DAF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266B77" w:rsidRPr="00983188" w:rsidTr="00874B0A">
        <w:trPr>
          <w:trHeight w:val="255"/>
        </w:trPr>
        <w:tc>
          <w:tcPr>
            <w:tcW w:w="210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32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40" w:type="dxa"/>
            <w:tcBorders>
              <w:top w:val="nil"/>
              <w:left w:val="nil"/>
              <w:bottom w:val="nil"/>
              <w:right w:val="nil"/>
            </w:tcBorders>
            <w:shd w:val="clear" w:color="000000" w:fill="A4C2F4"/>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1,16 </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bl>
    <w:p w:rsidR="00266B77" w:rsidRDefault="00266B77" w:rsidP="00266B77">
      <w:pPr>
        <w:pStyle w:val="Prrafodelista"/>
        <w:spacing w:line="480" w:lineRule="auto"/>
        <w:jc w:val="both"/>
        <w:rPr>
          <w:rFonts w:ascii="Times New Roman" w:hAnsi="Times New Roman" w:cs="Times New Roman"/>
          <w:b/>
          <w:sz w:val="24"/>
          <w:szCs w:val="28"/>
        </w:rPr>
      </w:pPr>
    </w:p>
    <w:p w:rsidR="00266B77" w:rsidRDefault="00266B77" w:rsidP="00266B77">
      <w:pPr>
        <w:pStyle w:val="Prrafodelista"/>
        <w:spacing w:line="480" w:lineRule="auto"/>
        <w:jc w:val="both"/>
        <w:rPr>
          <w:rFonts w:ascii="Times New Roman" w:hAnsi="Times New Roman" w:cs="Times New Roman"/>
          <w:b/>
          <w:sz w:val="24"/>
          <w:szCs w:val="28"/>
        </w:rPr>
      </w:pPr>
    </w:p>
    <w:tbl>
      <w:tblPr>
        <w:tblpPr w:leftFromText="141" w:rightFromText="141" w:vertAnchor="text" w:horzAnchor="margin" w:tblpXSpec="center" w:tblpY="178"/>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INDICADORES DE COMPARACIÒN</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1.- Con el sistema financiero</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tazas referenciales</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anual</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30- 60</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0,0389</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61-90</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0,0367</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91-120</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0,0439</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121-180</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0,0511</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181-360</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0,0565</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361 y mas</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0,0555</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2.- Tasas referenciales</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532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segun datos de la revista Lìderes Ecuado nos dice:</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510"/>
        </w:trPr>
        <w:tc>
          <w:tcPr>
            <w:tcW w:w="2100" w:type="dxa"/>
            <w:tcBorders>
              <w:top w:val="nil"/>
              <w:left w:val="nil"/>
              <w:bottom w:val="nil"/>
              <w:right w:val="nil"/>
            </w:tcBorders>
            <w:shd w:val="clear" w:color="000000" w:fill="6AA84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w:t>
            </w:r>
          </w:p>
        </w:tc>
        <w:tc>
          <w:tcPr>
            <w:tcW w:w="3220" w:type="dxa"/>
            <w:tcBorders>
              <w:top w:val="nil"/>
              <w:left w:val="nil"/>
              <w:bottom w:val="nil"/>
              <w:right w:val="nil"/>
            </w:tcBorders>
            <w:shd w:val="clear" w:color="000000" w:fill="6AA84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utilidad Neta Patrimonio promedio</w:t>
            </w:r>
          </w:p>
        </w:tc>
        <w:tc>
          <w:tcPr>
            <w:tcW w:w="2320" w:type="dxa"/>
            <w:tcBorders>
              <w:top w:val="nil"/>
              <w:left w:val="nil"/>
              <w:bottom w:val="nil"/>
              <w:right w:val="nil"/>
            </w:tcBorders>
            <w:shd w:val="clear" w:color="000000" w:fill="6AA84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En USD millones de dòlares</w:t>
            </w:r>
          </w:p>
        </w:tc>
        <w:tc>
          <w:tcPr>
            <w:tcW w:w="2240" w:type="dxa"/>
            <w:tcBorders>
              <w:top w:val="nil"/>
              <w:left w:val="nil"/>
              <w:bottom w:val="nil"/>
              <w:right w:val="nil"/>
            </w:tcBorders>
            <w:shd w:val="clear" w:color="000000" w:fill="6AA84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2010</w:t>
            </w:r>
          </w:p>
        </w:tc>
        <w:tc>
          <w:tcPr>
            <w:tcW w:w="1520" w:type="dxa"/>
            <w:tcBorders>
              <w:top w:val="nil"/>
              <w:left w:val="nil"/>
              <w:bottom w:val="nil"/>
              <w:right w:val="nil"/>
            </w:tcBorders>
            <w:shd w:val="clear" w:color="000000" w:fill="6AA84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2011</w:t>
            </w:r>
          </w:p>
        </w:tc>
      </w:tr>
      <w:tr w:rsidR="00266B77" w:rsidRPr="00983188" w:rsidTr="00874B0A">
        <w:trPr>
          <w:trHeight w:val="255"/>
        </w:trPr>
        <w:tc>
          <w:tcPr>
            <w:tcW w:w="210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Banca Privada</w:t>
            </w:r>
          </w:p>
        </w:tc>
        <w:tc>
          <w:tcPr>
            <w:tcW w:w="32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0,1729</w:t>
            </w:r>
          </w:p>
        </w:tc>
        <w:tc>
          <w:tcPr>
            <w:tcW w:w="23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cartera de Credito Bruta</w:t>
            </w:r>
          </w:p>
        </w:tc>
        <w:tc>
          <w:tcPr>
            <w:tcW w:w="224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1,804</w:t>
            </w:r>
          </w:p>
        </w:tc>
        <w:tc>
          <w:tcPr>
            <w:tcW w:w="1520" w:type="dxa"/>
            <w:tcBorders>
              <w:top w:val="nil"/>
              <w:left w:val="nil"/>
              <w:bottom w:val="nil"/>
              <w:right w:val="nil"/>
            </w:tcBorders>
            <w:shd w:val="clear" w:color="000000" w:fill="93C47D"/>
            <w:vAlign w:val="bottom"/>
            <w:hideMark/>
          </w:tcPr>
          <w:p w:rsidR="00266B77" w:rsidRPr="00983188" w:rsidRDefault="00266B77" w:rsidP="00874B0A">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1,735</w:t>
            </w: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Default="00266B77" w:rsidP="00874B0A">
            <w:pPr>
              <w:spacing w:after="0" w:line="240" w:lineRule="auto"/>
              <w:rPr>
                <w:rFonts w:ascii="Arial" w:eastAsia="Times New Roman" w:hAnsi="Arial" w:cs="Arial"/>
                <w:color w:val="0000FF"/>
                <w:sz w:val="20"/>
                <w:szCs w:val="20"/>
                <w:lang w:eastAsia="es-ES"/>
              </w:rPr>
            </w:pPr>
          </w:p>
          <w:p w:rsidR="00266B77" w:rsidRPr="00983188" w:rsidRDefault="00266B77" w:rsidP="00874B0A">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lastRenderedPageBreak/>
              <w:t>3.- Competencia</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210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lastRenderedPageBreak/>
              <w:t> </w:t>
            </w:r>
          </w:p>
        </w:tc>
        <w:tc>
          <w:tcPr>
            <w:tcW w:w="5540" w:type="dxa"/>
            <w:gridSpan w:val="2"/>
            <w:tcBorders>
              <w:top w:val="nil"/>
              <w:left w:val="nil"/>
              <w:bottom w:val="nil"/>
              <w:right w:val="nil"/>
            </w:tcBorders>
            <w:shd w:val="clear" w:color="000000" w:fill="4A86E8"/>
            <w:vAlign w:val="bottom"/>
            <w:hideMark/>
          </w:tcPr>
          <w:p w:rsidR="00266B77" w:rsidRPr="00983188" w:rsidRDefault="00266B77" w:rsidP="00874B0A">
            <w:pPr>
              <w:spacing w:after="0" w:line="240" w:lineRule="auto"/>
              <w:jc w:val="center"/>
              <w:rPr>
                <w:rFonts w:ascii="Arial" w:eastAsia="Times New Roman" w:hAnsi="Arial" w:cs="Arial"/>
                <w:color w:val="9900FF"/>
                <w:sz w:val="20"/>
                <w:szCs w:val="20"/>
                <w:lang w:eastAsia="es-ES"/>
              </w:rPr>
            </w:pPr>
            <w:r w:rsidRPr="00983188">
              <w:rPr>
                <w:rFonts w:ascii="Arial" w:eastAsia="Times New Roman" w:hAnsi="Arial" w:cs="Arial"/>
                <w:color w:val="9900FF"/>
                <w:sz w:val="20"/>
                <w:szCs w:val="20"/>
                <w:lang w:eastAsia="es-ES"/>
              </w:rPr>
              <w:t>COOPERATIVA TÙLCAN</w:t>
            </w:r>
          </w:p>
        </w:tc>
        <w:tc>
          <w:tcPr>
            <w:tcW w:w="224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210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coopetaiva Diciembre 2010</w:t>
            </w:r>
          </w:p>
        </w:tc>
        <w:tc>
          <w:tcPr>
            <w:tcW w:w="232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 diciembre 20010</w:t>
            </w:r>
          </w:p>
        </w:tc>
        <w:tc>
          <w:tcPr>
            <w:tcW w:w="224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coopetaiva Diciembre 2011</w:t>
            </w:r>
          </w:p>
        </w:tc>
        <w:tc>
          <w:tcPr>
            <w:tcW w:w="152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 diciembre 2011</w:t>
            </w:r>
          </w:p>
        </w:tc>
      </w:tr>
      <w:tr w:rsidR="00266B77" w:rsidRPr="00983188" w:rsidTr="00874B0A">
        <w:trPr>
          <w:trHeight w:val="255"/>
        </w:trPr>
        <w:tc>
          <w:tcPr>
            <w:tcW w:w="210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MOROSIDAD BRUTA TOTAL</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0,0267</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0,0302</w:t>
            </w: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0,041</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0,0405</w:t>
            </w:r>
          </w:p>
        </w:tc>
      </w:tr>
      <w:tr w:rsidR="00266B77" w:rsidRPr="00983188" w:rsidTr="00874B0A">
        <w:trPr>
          <w:trHeight w:val="480"/>
        </w:trPr>
        <w:tc>
          <w:tcPr>
            <w:tcW w:w="210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RENDIMIENTO OPERATIVO SOBRE ACTIVO  - ROA</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0,0261</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0,0148</w:t>
            </w: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0,0328</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0,0137</w:t>
            </w:r>
          </w:p>
        </w:tc>
      </w:tr>
      <w:tr w:rsidR="00266B77" w:rsidRPr="00983188" w:rsidTr="00874B0A">
        <w:trPr>
          <w:trHeight w:val="480"/>
        </w:trPr>
        <w:tc>
          <w:tcPr>
            <w:tcW w:w="2100" w:type="dxa"/>
            <w:tcBorders>
              <w:top w:val="nil"/>
              <w:left w:val="nil"/>
              <w:bottom w:val="nil"/>
              <w:right w:val="nil"/>
            </w:tcBorders>
            <w:shd w:val="clear" w:color="000000" w:fill="4A86E8"/>
            <w:vAlign w:val="bottom"/>
            <w:hideMark/>
          </w:tcPr>
          <w:p w:rsidR="00266B77" w:rsidRPr="00983188" w:rsidRDefault="00266B77" w:rsidP="00874B0A">
            <w:pPr>
              <w:spacing w:after="0" w:line="240" w:lineRule="auto"/>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RENTIMIENTO SOBRE PATRIMONIO - ROE</w:t>
            </w: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0,1935</w:t>
            </w: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0,1129</w:t>
            </w: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0,2586</w:t>
            </w: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0,1072</w:t>
            </w:r>
          </w:p>
        </w:tc>
      </w:tr>
      <w:tr w:rsidR="00266B77" w:rsidRPr="00983188" w:rsidTr="00874B0A">
        <w:trPr>
          <w:trHeight w:val="255"/>
        </w:trPr>
        <w:tc>
          <w:tcPr>
            <w:tcW w:w="210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bl>
    <w:tbl>
      <w:tblPr>
        <w:tblpPr w:leftFromText="141" w:rightFromText="141" w:vertAnchor="text" w:horzAnchor="margin" w:tblpXSpec="center" w:tblpY="599"/>
        <w:tblW w:w="9960" w:type="dxa"/>
        <w:tblCellMar>
          <w:left w:w="70" w:type="dxa"/>
          <w:right w:w="70" w:type="dxa"/>
        </w:tblCellMar>
        <w:tblLook w:val="04A0" w:firstRow="1" w:lastRow="0" w:firstColumn="1" w:lastColumn="0" w:noHBand="0" w:noVBand="1"/>
      </w:tblPr>
      <w:tblGrid>
        <w:gridCol w:w="3380"/>
        <w:gridCol w:w="4040"/>
        <w:gridCol w:w="2540"/>
      </w:tblGrid>
      <w:tr w:rsidR="00266B77" w:rsidRPr="00983188" w:rsidTr="00874B0A">
        <w:trPr>
          <w:trHeight w:val="255"/>
        </w:trPr>
        <w:tc>
          <w:tcPr>
            <w:tcW w:w="3380" w:type="dxa"/>
            <w:tcBorders>
              <w:top w:val="nil"/>
              <w:left w:val="nil"/>
              <w:bottom w:val="nil"/>
              <w:right w:val="nil"/>
            </w:tcBorders>
            <w:shd w:val="clear" w:color="auto" w:fill="auto"/>
            <w:vAlign w:val="bottom"/>
            <w:hideMark/>
          </w:tcPr>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Default="00266B77" w:rsidP="00874B0A">
            <w:pPr>
              <w:spacing w:after="0" w:line="240" w:lineRule="auto"/>
              <w:rPr>
                <w:rFonts w:ascii="Arial" w:eastAsia="Times New Roman" w:hAnsi="Arial" w:cs="Arial"/>
                <w:color w:val="000000"/>
                <w:sz w:val="20"/>
                <w:szCs w:val="20"/>
                <w:lang w:eastAsia="es-ES"/>
              </w:rPr>
            </w:pPr>
          </w:p>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6580" w:type="dxa"/>
            <w:gridSpan w:val="2"/>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b/>
                <w:bCs/>
                <w:color w:val="FF0000"/>
                <w:sz w:val="20"/>
                <w:szCs w:val="20"/>
                <w:lang w:eastAsia="es-ES"/>
              </w:rPr>
            </w:pPr>
            <w:r w:rsidRPr="00983188">
              <w:rPr>
                <w:rFonts w:ascii="Arial" w:eastAsia="Times New Roman" w:hAnsi="Arial" w:cs="Arial"/>
                <w:b/>
                <w:bCs/>
                <w:color w:val="FF0000"/>
                <w:sz w:val="20"/>
                <w:szCs w:val="20"/>
                <w:lang w:eastAsia="es-ES"/>
              </w:rPr>
              <w:t>Evluación Ecónomica Finaciera</w:t>
            </w:r>
          </w:p>
        </w:tc>
      </w:tr>
      <w:tr w:rsidR="00266B77" w:rsidRPr="00983188" w:rsidTr="00874B0A">
        <w:trPr>
          <w:trHeight w:val="255"/>
        </w:trPr>
        <w:tc>
          <w:tcPr>
            <w:tcW w:w="338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Recopilación de Información</w:t>
            </w:r>
          </w:p>
        </w:tc>
        <w:tc>
          <w:tcPr>
            <w:tcW w:w="40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p>
        </w:tc>
        <w:tc>
          <w:tcPr>
            <w:tcW w:w="25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338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c>
          <w:tcPr>
            <w:tcW w:w="40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Cálculo del VAN</w:t>
            </w:r>
          </w:p>
        </w:tc>
        <w:tc>
          <w:tcPr>
            <w:tcW w:w="25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p>
        </w:tc>
      </w:tr>
      <w:tr w:rsidR="00266B77" w:rsidRPr="00983188" w:rsidTr="00874B0A">
        <w:trPr>
          <w:trHeight w:val="255"/>
        </w:trPr>
        <w:tc>
          <w:tcPr>
            <w:tcW w:w="338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Utilidad Neta</w:t>
            </w:r>
          </w:p>
        </w:tc>
        <w:tc>
          <w:tcPr>
            <w:tcW w:w="40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540" w:type="dxa"/>
            <w:tcBorders>
              <w:top w:val="nil"/>
              <w:left w:val="nil"/>
              <w:bottom w:val="nil"/>
              <w:right w:val="nil"/>
            </w:tcBorders>
            <w:shd w:val="clear" w:color="auto" w:fill="auto"/>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p>
        </w:tc>
      </w:tr>
      <w:tr w:rsidR="00266B77" w:rsidRPr="00983188" w:rsidTr="00874B0A">
        <w:trPr>
          <w:trHeight w:val="255"/>
        </w:trPr>
        <w:tc>
          <w:tcPr>
            <w:tcW w:w="338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Depreciaciones</w:t>
            </w:r>
          </w:p>
        </w:tc>
        <w:tc>
          <w:tcPr>
            <w:tcW w:w="4040" w:type="dxa"/>
            <w:tcBorders>
              <w:top w:val="nil"/>
              <w:left w:val="nil"/>
              <w:bottom w:val="single" w:sz="4" w:space="0" w:color="auto"/>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1.078,03 </w:t>
            </w:r>
          </w:p>
        </w:tc>
        <w:tc>
          <w:tcPr>
            <w:tcW w:w="25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338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flujo Neto de Efectivo base</w:t>
            </w:r>
          </w:p>
        </w:tc>
        <w:tc>
          <w:tcPr>
            <w:tcW w:w="40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322.739.308,58 </w:t>
            </w:r>
          </w:p>
        </w:tc>
        <w:tc>
          <w:tcPr>
            <w:tcW w:w="25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338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PIB promedio</w:t>
            </w:r>
          </w:p>
        </w:tc>
        <w:tc>
          <w:tcPr>
            <w:tcW w:w="40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3,77 </w:t>
            </w:r>
          </w:p>
        </w:tc>
        <w:tc>
          <w:tcPr>
            <w:tcW w:w="25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266B77" w:rsidRPr="00983188" w:rsidTr="00874B0A">
        <w:trPr>
          <w:trHeight w:val="255"/>
        </w:trPr>
        <w:tc>
          <w:tcPr>
            <w:tcW w:w="338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Inflación promedio</w:t>
            </w:r>
          </w:p>
        </w:tc>
        <w:tc>
          <w:tcPr>
            <w:tcW w:w="40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2,57 </w:t>
            </w:r>
          </w:p>
        </w:tc>
        <w:tc>
          <w:tcPr>
            <w:tcW w:w="2540" w:type="dxa"/>
            <w:tcBorders>
              <w:top w:val="nil"/>
              <w:left w:val="nil"/>
              <w:bottom w:val="nil"/>
              <w:right w:val="nil"/>
            </w:tcBorders>
            <w:shd w:val="clear" w:color="000000" w:fill="FFFFFF"/>
            <w:vAlign w:val="bottom"/>
            <w:hideMark/>
          </w:tcPr>
          <w:p w:rsidR="00266B77" w:rsidRPr="00983188" w:rsidRDefault="00266B77" w:rsidP="00874B0A">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bl>
    <w:p w:rsidR="00266B77" w:rsidRPr="001D3D8C" w:rsidRDefault="00266B77" w:rsidP="00266B77">
      <w:pPr>
        <w:spacing w:line="480" w:lineRule="auto"/>
        <w:jc w:val="both"/>
        <w:rPr>
          <w:rFonts w:ascii="Times New Roman" w:hAnsi="Times New Roman" w:cs="Times New Roman"/>
          <w:b/>
          <w:sz w:val="24"/>
          <w:szCs w:val="28"/>
        </w:rPr>
      </w:pPr>
    </w:p>
    <w:p w:rsidR="00266B77" w:rsidRDefault="00266B77" w:rsidP="00266B77">
      <w:pPr>
        <w:spacing w:line="480" w:lineRule="auto"/>
        <w:jc w:val="both"/>
        <w:rPr>
          <w:rFonts w:ascii="Times New Roman" w:hAnsi="Times New Roman" w:cs="Times New Roman"/>
          <w:b/>
          <w:sz w:val="24"/>
          <w:szCs w:val="28"/>
        </w:rPr>
      </w:pPr>
      <w:r>
        <w:rPr>
          <w:rFonts w:ascii="Times New Roman" w:hAnsi="Times New Roman" w:cs="Times New Roman"/>
          <w:b/>
          <w:sz w:val="24"/>
          <w:szCs w:val="28"/>
        </w:rPr>
        <w:t>2.4 Conclusiones parciales del capítulo</w:t>
      </w: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266B77" w:rsidRPr="00770FEE" w:rsidTr="00874B0A">
        <w:trPr>
          <w:trHeight w:val="686"/>
        </w:trPr>
        <w:tc>
          <w:tcPr>
            <w:tcW w:w="9274" w:type="dxa"/>
            <w:gridSpan w:val="2"/>
          </w:tcPr>
          <w:p w:rsidR="00266B77" w:rsidRPr="00770FEE" w:rsidRDefault="00266B77" w:rsidP="00874B0A">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 id="_x0000_s1029" type="#_x0000_t136" style="position:absolute;left:0;text-align:left;margin-left:147pt;margin-top:.25pt;width:159pt;height:32.05pt;z-index:251729920;mso-position-horizontal-relative:text;mso-position-vertical-relative:text;mso-width-relative:page;mso-height-relative:page" fillcolor="#1f497d [3215]" stroked="f">
                  <v:stroke r:id="rId57" o:title=""/>
                  <v:shadow on="t" color="#b2b2b2" opacity="52429f" offset="3pt"/>
                  <v:textpath style="font-family:&quot;Times New Roman&quot;;v-text-kern:t" trim="t" fitpath="t" string="FODA"/>
                  <w10:wrap type="square"/>
                </v:shape>
              </w:pict>
            </w:r>
          </w:p>
        </w:tc>
      </w:tr>
      <w:tr w:rsidR="00266B77" w:rsidRPr="00770FEE" w:rsidTr="00874B0A">
        <w:trPr>
          <w:trHeight w:val="786"/>
        </w:trPr>
        <w:tc>
          <w:tcPr>
            <w:tcW w:w="4538" w:type="dxa"/>
          </w:tcPr>
          <w:p w:rsidR="00266B77" w:rsidRPr="00F73BA0" w:rsidRDefault="00266B77" w:rsidP="00874B0A">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t>FORTALEZAS</w:t>
            </w:r>
          </w:p>
        </w:tc>
        <w:tc>
          <w:tcPr>
            <w:tcW w:w="4736" w:type="dxa"/>
          </w:tcPr>
          <w:p w:rsidR="00266B77" w:rsidRPr="00F73BA0" w:rsidRDefault="00266B77" w:rsidP="00874B0A">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266B77" w:rsidRPr="00770FEE" w:rsidTr="00874B0A">
        <w:trPr>
          <w:trHeight w:val="786"/>
        </w:trPr>
        <w:tc>
          <w:tcPr>
            <w:tcW w:w="4538" w:type="dxa"/>
          </w:tcPr>
          <w:p w:rsidR="00266B77" w:rsidRPr="00F73BA0" w:rsidRDefault="00266B77" w:rsidP="00266B77">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Es fácilmente identificado por la ciudadanía Norteña.</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Implementar sucursales en diferentes puntos del país.</w:t>
            </w:r>
          </w:p>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266B77" w:rsidRPr="00770FEE" w:rsidRDefault="00266B77" w:rsidP="00874B0A">
            <w:pPr>
              <w:spacing w:line="360" w:lineRule="auto"/>
              <w:jc w:val="both"/>
              <w:rPr>
                <w:rFonts w:ascii="Times New Roman" w:hAnsi="Times New Roman" w:cs="Times New Roman"/>
                <w:b/>
                <w:sz w:val="24"/>
                <w:szCs w:val="24"/>
              </w:rPr>
            </w:pPr>
          </w:p>
        </w:tc>
      </w:tr>
      <w:tr w:rsidR="00266B77" w:rsidRPr="00770FEE" w:rsidTr="00874B0A">
        <w:trPr>
          <w:trHeight w:val="366"/>
        </w:trPr>
        <w:tc>
          <w:tcPr>
            <w:tcW w:w="4538" w:type="dxa"/>
          </w:tcPr>
          <w:p w:rsidR="00266B77" w:rsidRPr="00037413" w:rsidRDefault="00266B77" w:rsidP="00874B0A">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t>DEBILIDADES</w:t>
            </w:r>
          </w:p>
        </w:tc>
        <w:tc>
          <w:tcPr>
            <w:tcW w:w="4736" w:type="dxa"/>
          </w:tcPr>
          <w:p w:rsidR="00266B77" w:rsidRPr="00037413" w:rsidRDefault="00266B77" w:rsidP="00874B0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266B77" w:rsidRPr="00770FEE" w:rsidTr="00874B0A">
        <w:trPr>
          <w:trHeight w:val="2921"/>
        </w:trPr>
        <w:tc>
          <w:tcPr>
            <w:tcW w:w="4538" w:type="dxa"/>
          </w:tcPr>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Elevado nivel de riesgo en los  créditos concedidos.</w:t>
            </w:r>
          </w:p>
          <w:p w:rsidR="00266B77" w:rsidRPr="00037413" w:rsidRDefault="00266B77" w:rsidP="00874B0A">
            <w:pPr>
              <w:spacing w:line="360" w:lineRule="auto"/>
              <w:ind w:left="306"/>
              <w:jc w:val="both"/>
              <w:rPr>
                <w:rFonts w:ascii="Times New Roman" w:hAnsi="Times New Roman" w:cs="Times New Roman"/>
                <w:sz w:val="24"/>
                <w:szCs w:val="24"/>
              </w:rPr>
            </w:pPr>
          </w:p>
          <w:p w:rsidR="00266B77" w:rsidRPr="00770FEE" w:rsidRDefault="00266B77" w:rsidP="00874B0A">
            <w:pPr>
              <w:spacing w:line="360" w:lineRule="auto"/>
              <w:ind w:left="-54"/>
              <w:jc w:val="both"/>
              <w:rPr>
                <w:rFonts w:ascii="Times New Roman" w:hAnsi="Times New Roman" w:cs="Times New Roman"/>
                <w:sz w:val="24"/>
                <w:szCs w:val="24"/>
              </w:rPr>
            </w:pPr>
          </w:p>
        </w:tc>
        <w:tc>
          <w:tcPr>
            <w:tcW w:w="4736" w:type="dxa"/>
          </w:tcPr>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266B77" w:rsidRDefault="00266B77" w:rsidP="00266B77">
      <w:pPr>
        <w:spacing w:line="480" w:lineRule="auto"/>
        <w:jc w:val="both"/>
        <w:rPr>
          <w:rFonts w:ascii="Times New Roman" w:hAnsi="Times New Roman" w:cs="Times New Roman"/>
          <w:b/>
          <w:sz w:val="24"/>
          <w:szCs w:val="28"/>
        </w:rPr>
      </w:pPr>
    </w:p>
    <w:p w:rsidR="00266B77" w:rsidRDefault="00266B77" w:rsidP="00266B77">
      <w:pPr>
        <w:spacing w:line="480" w:lineRule="auto"/>
        <w:jc w:val="both"/>
        <w:rPr>
          <w:rFonts w:ascii="Times New Roman" w:hAnsi="Times New Roman" w:cs="Times New Roman"/>
          <w:b/>
          <w:sz w:val="24"/>
          <w:szCs w:val="28"/>
        </w:rPr>
      </w:pPr>
    </w:p>
    <w:p w:rsidR="00266B77" w:rsidRDefault="00266B77" w:rsidP="00266B77">
      <w:pPr>
        <w:spacing w:line="480" w:lineRule="auto"/>
        <w:jc w:val="both"/>
        <w:rPr>
          <w:rFonts w:ascii="Times New Roman" w:hAnsi="Times New Roman" w:cs="Times New Roman"/>
          <w:b/>
          <w:sz w:val="24"/>
          <w:szCs w:val="28"/>
        </w:rPr>
      </w:pPr>
    </w:p>
    <w:p w:rsidR="00266B77" w:rsidRPr="007874BD" w:rsidRDefault="00266B77" w:rsidP="00266B77">
      <w:pPr>
        <w:spacing w:line="480" w:lineRule="auto"/>
        <w:jc w:val="both"/>
        <w:rPr>
          <w:rFonts w:ascii="Times New Roman" w:hAnsi="Times New Roman" w:cs="Times New Roman"/>
          <w:b/>
          <w:sz w:val="24"/>
          <w:szCs w:val="28"/>
        </w:rPr>
      </w:pPr>
    </w:p>
    <w:p w:rsidR="00266B77" w:rsidRDefault="00266B77" w:rsidP="00266B77">
      <w:pPr>
        <w:spacing w:line="480" w:lineRule="auto"/>
        <w:jc w:val="both"/>
        <w:rPr>
          <w:rFonts w:ascii="Times New Roman" w:hAnsi="Times New Roman" w:cs="Times New Roman"/>
          <w:sz w:val="24"/>
          <w:szCs w:val="28"/>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Default="00266B77" w:rsidP="00266B77">
      <w:pPr>
        <w:pStyle w:val="Ttulo1"/>
        <w:rPr>
          <w:b w:val="0"/>
          <w:sz w:val="24"/>
          <w:szCs w:val="24"/>
        </w:rPr>
      </w:pPr>
    </w:p>
    <w:p w:rsidR="00266B77" w:rsidRPr="004A538E" w:rsidRDefault="00266B77" w:rsidP="00266B77">
      <w:pPr>
        <w:pStyle w:val="Ttulo1"/>
        <w:jc w:val="center"/>
        <w:rPr>
          <w:sz w:val="24"/>
          <w:szCs w:val="24"/>
        </w:rPr>
      </w:pPr>
      <w:bookmarkStart w:id="78" w:name="_Toc350019384"/>
      <w:r w:rsidRPr="004A538E">
        <w:rPr>
          <w:sz w:val="24"/>
          <w:szCs w:val="24"/>
        </w:rPr>
        <w:t>CAPITULO III</w:t>
      </w:r>
      <w:bookmarkEnd w:id="78"/>
    </w:p>
    <w:p w:rsidR="00266B77" w:rsidRPr="004A538E" w:rsidRDefault="00266B77" w:rsidP="00266B77">
      <w:pPr>
        <w:pStyle w:val="Ttulo1"/>
        <w:ind w:left="720"/>
        <w:rPr>
          <w:sz w:val="24"/>
          <w:szCs w:val="24"/>
        </w:rPr>
      </w:pPr>
      <w:bookmarkStart w:id="79" w:name="_Toc350019385"/>
      <w:r>
        <w:rPr>
          <w:sz w:val="24"/>
          <w:szCs w:val="24"/>
        </w:rPr>
        <w:t xml:space="preserve">3. </w:t>
      </w:r>
      <w:r w:rsidRPr="004A538E">
        <w:rPr>
          <w:sz w:val="24"/>
          <w:szCs w:val="24"/>
        </w:rPr>
        <w:t>PLANTEAMIENTO DE LA PROPUESTA</w:t>
      </w:r>
      <w:bookmarkEnd w:id="79"/>
      <w:r w:rsidRPr="004A538E">
        <w:rPr>
          <w:sz w:val="24"/>
          <w:szCs w:val="24"/>
        </w:rPr>
        <w:t xml:space="preserve"> </w:t>
      </w:r>
    </w:p>
    <w:p w:rsidR="00266B77" w:rsidRPr="00E52A63" w:rsidRDefault="00266B77" w:rsidP="00266B77">
      <w:pPr>
        <w:spacing w:line="360" w:lineRule="auto"/>
        <w:jc w:val="both"/>
        <w:rPr>
          <w:rFonts w:ascii="Times New Roman" w:hAnsi="Times New Roman" w:cs="Times New Roman"/>
          <w:sz w:val="24"/>
          <w:szCs w:val="24"/>
        </w:rPr>
      </w:pPr>
      <w:r w:rsidRPr="00E52A63">
        <w:rPr>
          <w:rFonts w:ascii="Times New Roman" w:hAnsi="Times New Roman" w:cs="Times New Roman"/>
          <w:sz w:val="24"/>
          <w:szCs w:val="24"/>
        </w:rPr>
        <w:t xml:space="preserve">Estructurar estrategias para el área de crédito de la cooperativa pablo muñoz vega  </w:t>
      </w:r>
    </w:p>
    <w:p w:rsidR="00266B77" w:rsidRPr="004A538E" w:rsidRDefault="00266B77" w:rsidP="00266B77">
      <w:pPr>
        <w:pStyle w:val="Ttulo2"/>
        <w:rPr>
          <w:rFonts w:ascii="Times New Roman" w:hAnsi="Times New Roman" w:cs="Times New Roman"/>
          <w:color w:val="auto"/>
          <w:sz w:val="24"/>
          <w:szCs w:val="24"/>
        </w:rPr>
      </w:pPr>
      <w:bookmarkStart w:id="80" w:name="_Toc350019386"/>
      <w:r w:rsidRPr="004A538E">
        <w:rPr>
          <w:rFonts w:ascii="Times New Roman" w:hAnsi="Times New Roman" w:cs="Times New Roman"/>
          <w:color w:val="auto"/>
          <w:sz w:val="24"/>
          <w:szCs w:val="24"/>
        </w:rPr>
        <w:t>3</w:t>
      </w:r>
      <w:r w:rsidRPr="004A538E">
        <w:rPr>
          <w:rFonts w:ascii="Times New Roman" w:hAnsi="Times New Roman" w:cs="Times New Roman"/>
          <w:sz w:val="24"/>
          <w:szCs w:val="24"/>
        </w:rPr>
        <w:t>.</w:t>
      </w:r>
      <w:r w:rsidRPr="004A538E">
        <w:rPr>
          <w:rFonts w:ascii="Times New Roman" w:hAnsi="Times New Roman" w:cs="Times New Roman"/>
          <w:color w:val="auto"/>
          <w:sz w:val="24"/>
          <w:szCs w:val="24"/>
        </w:rPr>
        <w:t>1 IMPORTANCIA DE LA PROPUESTA</w:t>
      </w:r>
      <w:bookmarkEnd w:id="80"/>
      <w:r w:rsidRPr="004A538E">
        <w:rPr>
          <w:rFonts w:ascii="Times New Roman" w:hAnsi="Times New Roman" w:cs="Times New Roman"/>
          <w:color w:val="auto"/>
          <w:sz w:val="24"/>
          <w:szCs w:val="24"/>
        </w:rPr>
        <w:t xml:space="preserve"> </w:t>
      </w:r>
    </w:p>
    <w:p w:rsidR="00266B77" w:rsidRPr="00AC6933" w:rsidRDefault="00266B77" w:rsidP="00266B77">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Dentro del marco de una Moderna Administración Empresarial, la administración de la cartera es un proceso básico que representa para la empresa una herramienta fundamental para su desarrollo y éxito económico.</w:t>
      </w:r>
    </w:p>
    <w:p w:rsidR="00266B77" w:rsidRPr="00AC6933" w:rsidRDefault="00266B77" w:rsidP="00266B77">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Exigiendo que la administración de la cartera sea eficiente, esta eficiencia se puede lograr mediante una administración científica, en donde se integren las funciones del </w:t>
      </w:r>
      <w:r w:rsidRPr="00AC6933">
        <w:rPr>
          <w:rFonts w:ascii="Times New Roman" w:hAnsi="Times New Roman" w:cs="Times New Roman"/>
          <w:sz w:val="24"/>
          <w:szCs w:val="24"/>
        </w:rPr>
        <w:lastRenderedPageBreak/>
        <w:t>proceso administrativo como son : Planeación, Organización, Ejecución, Dirección y Control.</w:t>
      </w:r>
    </w:p>
    <w:p w:rsidR="00266B77" w:rsidRPr="00AC6933" w:rsidRDefault="00266B77" w:rsidP="00266B77">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Los procesos administrativos que se manejan en el área de cartera deben ser muy ágiles, con el objeto de darle al deudor el </w:t>
      </w:r>
      <w:r w:rsidRPr="00AC6933">
        <w:rPr>
          <w:rFonts w:ascii="Times New Roman" w:hAnsi="Times New Roman" w:cs="Times New Roman"/>
          <w:b/>
          <w:bCs/>
          <w:sz w:val="24"/>
          <w:szCs w:val="24"/>
        </w:rPr>
        <w:t>mejor servicio</w:t>
      </w:r>
      <w:r w:rsidRPr="00AC6933">
        <w:rPr>
          <w:rFonts w:ascii="Times New Roman" w:hAnsi="Times New Roman" w:cs="Times New Roman"/>
          <w:sz w:val="24"/>
          <w:szCs w:val="24"/>
        </w:rPr>
        <w:t xml:space="preserve">, mediante una pronta respuesta a sus inquietudes. </w:t>
      </w:r>
    </w:p>
    <w:p w:rsidR="00266B77" w:rsidRPr="00AC6933" w:rsidRDefault="00266B77" w:rsidP="00266B77">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p>
    <w:p w:rsidR="00266B77" w:rsidRPr="004A538E" w:rsidRDefault="00266B77" w:rsidP="00266B77">
      <w:pPr>
        <w:pStyle w:val="Ttulo3"/>
        <w:rPr>
          <w:rFonts w:ascii="Times New Roman" w:hAnsi="Times New Roman" w:cs="Times New Roman"/>
          <w:sz w:val="24"/>
          <w:szCs w:val="24"/>
        </w:rPr>
      </w:pPr>
      <w:bookmarkStart w:id="81" w:name="_Toc350019387"/>
      <w:r w:rsidRPr="004A538E">
        <w:rPr>
          <w:rFonts w:ascii="Times New Roman" w:hAnsi="Times New Roman" w:cs="Times New Roman"/>
          <w:color w:val="auto"/>
          <w:sz w:val="24"/>
          <w:szCs w:val="24"/>
        </w:rPr>
        <w:t>3.2 OBJETIVO GENERAL</w:t>
      </w:r>
      <w:bookmarkEnd w:id="81"/>
      <w:r w:rsidRPr="004A538E">
        <w:rPr>
          <w:rFonts w:ascii="Times New Roman" w:hAnsi="Times New Roman" w:cs="Times New Roman"/>
          <w:color w:val="auto"/>
          <w:sz w:val="24"/>
          <w:szCs w:val="24"/>
        </w:rPr>
        <w:t xml:space="preserve"> </w:t>
      </w:r>
    </w:p>
    <w:p w:rsidR="00266B77" w:rsidRPr="00AC6933"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Fortalecer</w:t>
      </w:r>
      <w:r w:rsidRPr="00AC6933">
        <w:rPr>
          <w:rFonts w:ascii="Times New Roman" w:hAnsi="Times New Roman" w:cs="Times New Roman"/>
          <w:sz w:val="24"/>
          <w:szCs w:val="24"/>
        </w:rPr>
        <w:t xml:space="preserve"> los procesos de crédito en el área de carte</w:t>
      </w:r>
      <w:r>
        <w:rPr>
          <w:rFonts w:ascii="Times New Roman" w:hAnsi="Times New Roman" w:cs="Times New Roman"/>
          <w:sz w:val="24"/>
          <w:szCs w:val="24"/>
        </w:rPr>
        <w:t>ra de la cooperativa pablo Muñoz</w:t>
      </w:r>
      <w:r w:rsidRPr="00AC6933">
        <w:rPr>
          <w:rFonts w:ascii="Times New Roman" w:hAnsi="Times New Roman" w:cs="Times New Roman"/>
          <w:sz w:val="24"/>
          <w:szCs w:val="24"/>
        </w:rPr>
        <w:t xml:space="preserve"> </w:t>
      </w:r>
      <w:r>
        <w:rPr>
          <w:rFonts w:ascii="Times New Roman" w:hAnsi="Times New Roman" w:cs="Times New Roman"/>
          <w:sz w:val="24"/>
          <w:szCs w:val="24"/>
        </w:rPr>
        <w:t>V</w:t>
      </w:r>
      <w:r w:rsidRPr="00AC6933">
        <w:rPr>
          <w:rFonts w:ascii="Times New Roman" w:hAnsi="Times New Roman" w:cs="Times New Roman"/>
          <w:sz w:val="24"/>
          <w:szCs w:val="24"/>
        </w:rPr>
        <w:t>ega de la ciudad de Tulcán</w:t>
      </w:r>
    </w:p>
    <w:p w:rsidR="00266B77" w:rsidRPr="004A538E" w:rsidRDefault="00266B77" w:rsidP="00266B77">
      <w:pPr>
        <w:pStyle w:val="Ttulo4"/>
        <w:rPr>
          <w:rFonts w:ascii="Times New Roman" w:hAnsi="Times New Roman" w:cs="Times New Roman"/>
          <w:i w:val="0"/>
          <w:color w:val="auto"/>
          <w:sz w:val="24"/>
          <w:szCs w:val="24"/>
        </w:rPr>
      </w:pPr>
      <w:r w:rsidRPr="004A538E">
        <w:rPr>
          <w:rFonts w:ascii="Times New Roman" w:hAnsi="Times New Roman" w:cs="Times New Roman"/>
          <w:i w:val="0"/>
          <w:color w:val="auto"/>
          <w:sz w:val="24"/>
          <w:szCs w:val="24"/>
        </w:rPr>
        <w:t xml:space="preserve">3.2.1 OBJETIVOS ESPECIFICOS </w:t>
      </w:r>
    </w:p>
    <w:p w:rsidR="00266B77" w:rsidRPr="00AC6933" w:rsidRDefault="00266B77" w:rsidP="00266B77">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Fundamentar científicamente   lo referente a Estrategias Y Procesos financieros.</w:t>
      </w:r>
    </w:p>
    <w:p w:rsidR="00266B77" w:rsidRPr="00AC6933" w:rsidRDefault="00266B77" w:rsidP="00266B77">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Diagnosticar el estado actual de los procesos financieros. crédito de la Cooperativa Pablo Muñoz Vega de la cuidad de Tulcán.</w:t>
      </w:r>
    </w:p>
    <w:p w:rsidR="00266B77" w:rsidRPr="00AC6933" w:rsidRDefault="00266B77" w:rsidP="00266B77">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Proponer elementos </w:t>
      </w:r>
      <w:r>
        <w:rPr>
          <w:rFonts w:ascii="Times New Roman" w:hAnsi="Times New Roman" w:cs="Times New Roman"/>
          <w:sz w:val="24"/>
          <w:szCs w:val="24"/>
        </w:rPr>
        <w:t>monitorear las estrategias propuestas.</w:t>
      </w:r>
    </w:p>
    <w:p w:rsidR="00266B77" w:rsidRDefault="00266B77" w:rsidP="00266B77">
      <w:pPr>
        <w:spacing w:line="360" w:lineRule="auto"/>
        <w:jc w:val="both"/>
        <w:rPr>
          <w:rFonts w:ascii="Times New Roman" w:hAnsi="Times New Roman" w:cs="Times New Roman"/>
          <w:b/>
          <w:sz w:val="24"/>
          <w:szCs w:val="24"/>
        </w:rPr>
      </w:pPr>
    </w:p>
    <w:p w:rsidR="00266B77" w:rsidRPr="004A538E" w:rsidRDefault="00266B77" w:rsidP="00266B77">
      <w:pPr>
        <w:pStyle w:val="Ttulo2"/>
        <w:rPr>
          <w:rFonts w:ascii="Times New Roman" w:hAnsi="Times New Roman" w:cs="Times New Roman"/>
          <w:color w:val="auto"/>
          <w:sz w:val="24"/>
          <w:szCs w:val="24"/>
        </w:rPr>
      </w:pPr>
      <w:bookmarkStart w:id="82" w:name="_Toc350019388"/>
      <w:r w:rsidRPr="004A538E">
        <w:rPr>
          <w:rFonts w:ascii="Times New Roman" w:hAnsi="Times New Roman" w:cs="Times New Roman"/>
          <w:color w:val="auto"/>
          <w:sz w:val="24"/>
          <w:szCs w:val="24"/>
        </w:rPr>
        <w:t>3.3 ELEMENTOS DE LA PROPUESTA</w:t>
      </w:r>
      <w:bookmarkEnd w:id="82"/>
      <w:r w:rsidRPr="004A538E">
        <w:rPr>
          <w:rFonts w:ascii="Times New Roman" w:hAnsi="Times New Roman" w:cs="Times New Roman"/>
          <w:color w:val="auto"/>
          <w:sz w:val="24"/>
          <w:szCs w:val="24"/>
        </w:rPr>
        <w:t xml:space="preserve"> </w:t>
      </w:r>
    </w:p>
    <w:p w:rsidR="00266B77" w:rsidRPr="004A538E" w:rsidRDefault="00266B77" w:rsidP="00266B77">
      <w:pPr>
        <w:pStyle w:val="Ttulo3"/>
        <w:rPr>
          <w:rFonts w:ascii="Times New Roman" w:hAnsi="Times New Roman" w:cs="Times New Roman"/>
          <w:color w:val="auto"/>
          <w:sz w:val="24"/>
          <w:szCs w:val="24"/>
        </w:rPr>
      </w:pPr>
      <w:bookmarkStart w:id="83" w:name="_Toc350019389"/>
      <w:r w:rsidRPr="004A538E">
        <w:rPr>
          <w:rFonts w:ascii="Times New Roman" w:hAnsi="Times New Roman" w:cs="Times New Roman"/>
          <w:color w:val="auto"/>
          <w:sz w:val="24"/>
          <w:szCs w:val="24"/>
        </w:rPr>
        <w:t>3.3.1 SITUACIÓN ACTUAL</w:t>
      </w:r>
      <w:bookmarkEnd w:id="83"/>
      <w:r w:rsidRPr="004A538E">
        <w:rPr>
          <w:rFonts w:ascii="Times New Roman" w:hAnsi="Times New Roman" w:cs="Times New Roman"/>
          <w:color w:val="auto"/>
          <w:sz w:val="24"/>
          <w:szCs w:val="24"/>
        </w:rPr>
        <w:t xml:space="preserve"> </w:t>
      </w:r>
    </w:p>
    <w:tbl>
      <w:tblPr>
        <w:tblW w:w="9274"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266B77" w:rsidRPr="00770FEE" w:rsidTr="00874B0A">
        <w:trPr>
          <w:trHeight w:val="686"/>
        </w:trPr>
        <w:tc>
          <w:tcPr>
            <w:tcW w:w="9274" w:type="dxa"/>
            <w:gridSpan w:val="2"/>
          </w:tcPr>
          <w:p w:rsidR="00266B77" w:rsidRPr="00770FEE" w:rsidRDefault="00266B77" w:rsidP="00874B0A">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 id="_x0000_s1028" type="#_x0000_t136" style="position:absolute;left:0;text-align:left;margin-left:147pt;margin-top:.25pt;width:159pt;height:32.05pt;z-index:251698176;mso-position-horizontal-relative:text;mso-position-vertical-relative:text;mso-width-relative:page;mso-height-relative:page" fillcolor="#1f497d [3215]" stroked="f">
                  <v:stroke r:id="rId57" o:title=""/>
                  <v:shadow on="t" color="#b2b2b2" opacity="52429f" offset="3pt"/>
                  <v:textpath style="font-family:&quot;Times New Roman&quot;;v-text-kern:t" trim="t" fitpath="t" string="FODA"/>
                  <w10:wrap type="square"/>
                </v:shape>
              </w:pict>
            </w:r>
          </w:p>
        </w:tc>
      </w:tr>
      <w:tr w:rsidR="00266B77" w:rsidRPr="00770FEE" w:rsidTr="00874B0A">
        <w:trPr>
          <w:trHeight w:val="786"/>
        </w:trPr>
        <w:tc>
          <w:tcPr>
            <w:tcW w:w="4538" w:type="dxa"/>
          </w:tcPr>
          <w:p w:rsidR="00266B77" w:rsidRPr="00F73BA0" w:rsidRDefault="00266B77" w:rsidP="00874B0A">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t>FORTALEZAS</w:t>
            </w:r>
          </w:p>
        </w:tc>
        <w:tc>
          <w:tcPr>
            <w:tcW w:w="4736" w:type="dxa"/>
          </w:tcPr>
          <w:p w:rsidR="00266B77" w:rsidRPr="00F73BA0" w:rsidRDefault="00266B77" w:rsidP="00874B0A">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266B77" w:rsidRPr="00770FEE" w:rsidTr="00874B0A">
        <w:trPr>
          <w:trHeight w:val="786"/>
        </w:trPr>
        <w:tc>
          <w:tcPr>
            <w:tcW w:w="4538" w:type="dxa"/>
          </w:tcPr>
          <w:p w:rsidR="00266B77" w:rsidRPr="00F73BA0" w:rsidRDefault="00266B77" w:rsidP="00266B77">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Es fácilmente identificado por la ciudadanía Norteña.</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lastRenderedPageBreak/>
              <w:t>Implementar sucursales en diferentes puntos del país.</w:t>
            </w:r>
          </w:p>
          <w:p w:rsidR="00266B77" w:rsidRPr="00770FEE" w:rsidRDefault="00266B77" w:rsidP="00266B77">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266B77" w:rsidRPr="00770FEE" w:rsidRDefault="00266B77" w:rsidP="00874B0A">
            <w:pPr>
              <w:spacing w:line="360" w:lineRule="auto"/>
              <w:jc w:val="both"/>
              <w:rPr>
                <w:rFonts w:ascii="Times New Roman" w:hAnsi="Times New Roman" w:cs="Times New Roman"/>
                <w:b/>
                <w:sz w:val="24"/>
                <w:szCs w:val="24"/>
              </w:rPr>
            </w:pPr>
          </w:p>
        </w:tc>
      </w:tr>
      <w:tr w:rsidR="00266B77" w:rsidRPr="00770FEE" w:rsidTr="00874B0A">
        <w:trPr>
          <w:trHeight w:val="366"/>
        </w:trPr>
        <w:tc>
          <w:tcPr>
            <w:tcW w:w="4538" w:type="dxa"/>
          </w:tcPr>
          <w:p w:rsidR="00266B77" w:rsidRPr="00037413" w:rsidRDefault="00266B77" w:rsidP="00874B0A">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lastRenderedPageBreak/>
              <w:t>DEBILIDADES</w:t>
            </w:r>
          </w:p>
        </w:tc>
        <w:tc>
          <w:tcPr>
            <w:tcW w:w="4736" w:type="dxa"/>
          </w:tcPr>
          <w:p w:rsidR="00266B77" w:rsidRPr="00037413" w:rsidRDefault="00266B77" w:rsidP="00874B0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266B77" w:rsidRPr="00770FEE" w:rsidTr="00874B0A">
        <w:trPr>
          <w:trHeight w:val="2921"/>
        </w:trPr>
        <w:tc>
          <w:tcPr>
            <w:tcW w:w="4538" w:type="dxa"/>
          </w:tcPr>
          <w:p w:rsidR="00266B77"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Elevado nivel de riesgo en los  créditos concedidos.</w:t>
            </w:r>
          </w:p>
          <w:p w:rsidR="00266B77" w:rsidRPr="00037413" w:rsidRDefault="00266B77" w:rsidP="00874B0A">
            <w:pPr>
              <w:spacing w:line="360" w:lineRule="auto"/>
              <w:ind w:left="306"/>
              <w:jc w:val="both"/>
              <w:rPr>
                <w:rFonts w:ascii="Times New Roman" w:hAnsi="Times New Roman" w:cs="Times New Roman"/>
                <w:sz w:val="24"/>
                <w:szCs w:val="24"/>
              </w:rPr>
            </w:pPr>
          </w:p>
          <w:p w:rsidR="00266B77" w:rsidRPr="00770FEE" w:rsidRDefault="00266B77" w:rsidP="00874B0A">
            <w:pPr>
              <w:spacing w:line="360" w:lineRule="auto"/>
              <w:ind w:left="-54"/>
              <w:jc w:val="both"/>
              <w:rPr>
                <w:rFonts w:ascii="Times New Roman" w:hAnsi="Times New Roman" w:cs="Times New Roman"/>
                <w:sz w:val="24"/>
                <w:szCs w:val="24"/>
              </w:rPr>
            </w:pPr>
          </w:p>
        </w:tc>
        <w:tc>
          <w:tcPr>
            <w:tcW w:w="4736" w:type="dxa"/>
          </w:tcPr>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266B77" w:rsidRPr="00770FEE" w:rsidRDefault="00266B77" w:rsidP="00266B77">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266B77" w:rsidRDefault="00266B77" w:rsidP="00266B77">
      <w:pPr>
        <w:pStyle w:val="Ttulo3"/>
        <w:rPr>
          <w:rFonts w:ascii="Times New Roman" w:hAnsi="Times New Roman" w:cs="Times New Roman"/>
          <w:sz w:val="24"/>
          <w:szCs w:val="28"/>
        </w:rPr>
      </w:pPr>
    </w:p>
    <w:p w:rsidR="00266B77" w:rsidRPr="004A538E" w:rsidRDefault="00266B77" w:rsidP="00266B77">
      <w:pPr>
        <w:pStyle w:val="Ttulo3"/>
        <w:rPr>
          <w:rFonts w:ascii="Times New Roman" w:hAnsi="Times New Roman" w:cs="Times New Roman"/>
          <w:color w:val="auto"/>
          <w:sz w:val="24"/>
          <w:szCs w:val="24"/>
        </w:rPr>
      </w:pPr>
      <w:bookmarkStart w:id="84" w:name="_Toc350019390"/>
      <w:r w:rsidRPr="004A538E">
        <w:rPr>
          <w:rFonts w:ascii="Times New Roman" w:hAnsi="Times New Roman" w:cs="Times New Roman"/>
          <w:color w:val="auto"/>
          <w:sz w:val="24"/>
          <w:szCs w:val="24"/>
        </w:rPr>
        <w:t>3.3.2 DISEÑO DE LAS ESTRATEGIAS</w:t>
      </w:r>
      <w:bookmarkEnd w:id="84"/>
      <w:r w:rsidRPr="004A538E">
        <w:rPr>
          <w:rFonts w:ascii="Times New Roman" w:hAnsi="Times New Roman" w:cs="Times New Roman"/>
          <w:color w:val="auto"/>
          <w:sz w:val="24"/>
          <w:szCs w:val="24"/>
        </w:rPr>
        <w:t xml:space="preserve"> </w:t>
      </w:r>
    </w:p>
    <w:p w:rsidR="00266B77" w:rsidRDefault="00266B77" w:rsidP="00266B77">
      <w:pPr>
        <w:spacing w:line="360" w:lineRule="auto"/>
        <w:jc w:val="both"/>
        <w:rPr>
          <w:sz w:val="23"/>
          <w:szCs w:val="23"/>
        </w:rPr>
      </w:pPr>
      <w:r w:rsidRPr="00215526">
        <w:rPr>
          <w:rFonts w:ascii="Times New Roman" w:hAnsi="Times New Roman" w:cs="Times New Roman"/>
          <w:sz w:val="24"/>
          <w:szCs w:val="24"/>
        </w:rPr>
        <w:t>Dentro del marco de una Moderna Administración Empresarial, la administración de la cartera es un proceso básico que representa para la empresa una herramienta fundamental para su desarrollo y éxito económico</w:t>
      </w:r>
      <w:r>
        <w:rPr>
          <w:sz w:val="23"/>
          <w:szCs w:val="23"/>
        </w:rPr>
        <w:t>.</w:t>
      </w:r>
    </w:p>
    <w:p w:rsidR="00266B77" w:rsidRDefault="00266B77" w:rsidP="00266B77">
      <w:pPr>
        <w:spacing w:line="360" w:lineRule="auto"/>
        <w:jc w:val="both"/>
        <w:rPr>
          <w:sz w:val="23"/>
          <w:szCs w:val="23"/>
        </w:rPr>
      </w:pPr>
    </w:p>
    <w:p w:rsidR="00266B77" w:rsidRPr="004A538E" w:rsidRDefault="00266B77" w:rsidP="00266B77">
      <w:pPr>
        <w:pStyle w:val="Ttulo3"/>
        <w:rPr>
          <w:rFonts w:ascii="Times New Roman" w:hAnsi="Times New Roman" w:cs="Times New Roman"/>
          <w:color w:val="auto"/>
          <w:sz w:val="24"/>
          <w:szCs w:val="24"/>
        </w:rPr>
      </w:pPr>
      <w:bookmarkStart w:id="85" w:name="_Toc350019391"/>
      <w:r>
        <w:rPr>
          <w:rFonts w:ascii="Times New Roman" w:hAnsi="Times New Roman" w:cs="Times New Roman"/>
          <w:color w:val="auto"/>
          <w:sz w:val="24"/>
          <w:szCs w:val="24"/>
        </w:rPr>
        <w:t>3.3</w:t>
      </w:r>
      <w:r w:rsidRPr="004A538E">
        <w:rPr>
          <w:rFonts w:ascii="Times New Roman" w:hAnsi="Times New Roman" w:cs="Times New Roman"/>
          <w:color w:val="auto"/>
          <w:sz w:val="24"/>
          <w:szCs w:val="24"/>
        </w:rPr>
        <w:t>.2.1 ESTRATEGIA DE SERVICIO AL CLIENTE</w:t>
      </w:r>
      <w:bookmarkEnd w:id="85"/>
      <w:r w:rsidRPr="004A538E">
        <w:rPr>
          <w:rFonts w:ascii="Times New Roman" w:hAnsi="Times New Roman" w:cs="Times New Roman"/>
          <w:color w:val="auto"/>
          <w:sz w:val="24"/>
          <w:szCs w:val="24"/>
        </w:rPr>
        <w:t xml:space="preserve"> </w:t>
      </w:r>
    </w:p>
    <w:p w:rsidR="00266B77" w:rsidRPr="00E52A63" w:rsidRDefault="00266B77" w:rsidP="00266B77">
      <w:pPr>
        <w:spacing w:line="360" w:lineRule="auto"/>
        <w:jc w:val="both"/>
        <w:rPr>
          <w:rFonts w:ascii="Times New Roman" w:hAnsi="Times New Roman" w:cs="Times New Roman"/>
          <w:sz w:val="24"/>
          <w:szCs w:val="24"/>
        </w:rPr>
      </w:pPr>
      <w:r w:rsidRPr="00E52A63">
        <w:rPr>
          <w:rFonts w:ascii="Times New Roman" w:hAnsi="Times New Roman" w:cs="Times New Roman"/>
          <w:sz w:val="24"/>
          <w:szCs w:val="24"/>
        </w:rPr>
        <w:t xml:space="preserve">El Servicio hoy en día, es una de las </w:t>
      </w:r>
      <w:r w:rsidRPr="00E52A63">
        <w:rPr>
          <w:rFonts w:ascii="Times New Roman" w:hAnsi="Times New Roman" w:cs="Times New Roman"/>
          <w:bCs/>
          <w:sz w:val="24"/>
          <w:szCs w:val="24"/>
        </w:rPr>
        <w:t xml:space="preserve">ventajas competitivas más importantes </w:t>
      </w:r>
      <w:r w:rsidRPr="00E52A63">
        <w:rPr>
          <w:rFonts w:ascii="Times New Roman" w:hAnsi="Times New Roman" w:cs="Times New Roman"/>
          <w:sz w:val="24"/>
          <w:szCs w:val="24"/>
        </w:rPr>
        <w:t>para establecer la diferencia entre una y otra organización, y las formas de impulsar u otorgar el servicio está limitado solo por la organización misma por lo que se propone los siguientes elementos:</w:t>
      </w:r>
    </w:p>
    <w:p w:rsidR="00266B77" w:rsidRDefault="00266B77" w:rsidP="00266B77">
      <w:pPr>
        <w:pStyle w:val="Prrafodelista"/>
        <w:numPr>
          <w:ilvl w:val="0"/>
          <w:numId w:val="71"/>
        </w:numPr>
        <w:spacing w:line="360" w:lineRule="auto"/>
        <w:jc w:val="both"/>
        <w:rPr>
          <w:rFonts w:ascii="Times New Roman" w:hAnsi="Times New Roman" w:cs="Times New Roman"/>
          <w:sz w:val="24"/>
          <w:szCs w:val="24"/>
        </w:rPr>
      </w:pPr>
      <w:r w:rsidRPr="00BE023A">
        <w:rPr>
          <w:rFonts w:ascii="Times New Roman" w:hAnsi="Times New Roman" w:cs="Times New Roman"/>
          <w:sz w:val="24"/>
          <w:szCs w:val="24"/>
        </w:rPr>
        <w:t>Capacitar constantemente a los encargados del área de crédito en cursos afines a servicio al cliente.</w:t>
      </w:r>
    </w:p>
    <w:p w:rsidR="00266B77" w:rsidRDefault="00266B77" w:rsidP="00266B77">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Realizar programas de monitoreo de las capacitaciones impartidas.</w:t>
      </w:r>
    </w:p>
    <w:p w:rsidR="00266B77" w:rsidRDefault="00266B77" w:rsidP="00266B77">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Visitar constantemente esta área para verificar el servicio que se brinda a los usuarios.</w:t>
      </w:r>
    </w:p>
    <w:p w:rsidR="00266B77" w:rsidRDefault="00266B77" w:rsidP="00266B77">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Colocar un buzón de quejas para que el cliente de su opinión para mejorar mutuamente.</w:t>
      </w:r>
    </w:p>
    <w:p w:rsidR="00266B77" w:rsidRPr="004A538E" w:rsidRDefault="00266B77" w:rsidP="00266B77">
      <w:pPr>
        <w:pStyle w:val="Ttulo3"/>
        <w:rPr>
          <w:rFonts w:ascii="Times New Roman" w:hAnsi="Times New Roman" w:cs="Times New Roman"/>
          <w:sz w:val="24"/>
          <w:szCs w:val="24"/>
        </w:rPr>
      </w:pPr>
      <w:bookmarkStart w:id="86" w:name="_Toc350019392"/>
      <w:r>
        <w:rPr>
          <w:rFonts w:ascii="Times New Roman" w:hAnsi="Times New Roman" w:cs="Times New Roman"/>
          <w:color w:val="auto"/>
          <w:sz w:val="24"/>
          <w:szCs w:val="24"/>
        </w:rPr>
        <w:lastRenderedPageBreak/>
        <w:t>3.3</w:t>
      </w:r>
      <w:r w:rsidRPr="004A538E">
        <w:rPr>
          <w:rFonts w:ascii="Times New Roman" w:hAnsi="Times New Roman" w:cs="Times New Roman"/>
          <w:color w:val="auto"/>
          <w:sz w:val="24"/>
          <w:szCs w:val="24"/>
        </w:rPr>
        <w:t>.2.2 ESTRATEGIA DE MONITOREO DE CARTERA</w:t>
      </w:r>
      <w:bookmarkEnd w:id="86"/>
      <w:r w:rsidRPr="004A538E">
        <w:rPr>
          <w:rFonts w:ascii="Times New Roman" w:hAnsi="Times New Roman" w:cs="Times New Roman"/>
          <w:color w:val="auto"/>
          <w:sz w:val="24"/>
          <w:szCs w:val="24"/>
        </w:rPr>
        <w:t xml:space="preserve"> </w:t>
      </w:r>
    </w:p>
    <w:p w:rsidR="00266B77" w:rsidRDefault="00266B77" w:rsidP="00266B77">
      <w:pPr>
        <w:spacing w:line="360" w:lineRule="auto"/>
        <w:jc w:val="both"/>
        <w:rPr>
          <w:rFonts w:ascii="Times New Roman" w:hAnsi="Times New Roman" w:cs="Times New Roman"/>
          <w:b/>
          <w:bCs/>
          <w:sz w:val="24"/>
          <w:szCs w:val="24"/>
        </w:rPr>
      </w:pPr>
      <w:r w:rsidRPr="00BE023A">
        <w:rPr>
          <w:rFonts w:ascii="Times New Roman" w:hAnsi="Times New Roman" w:cs="Times New Roman"/>
          <w:sz w:val="24"/>
          <w:szCs w:val="24"/>
        </w:rPr>
        <w:t>Para monitorear la cartera concedida se aplica a La entrevista  que es la comunicación directa entre el cobrador y el cliente (deudor), para satisfacer el cumplimiento de los compromisos adquiridos por el cliente. Desde el primer momento que r</w:t>
      </w:r>
      <w:r>
        <w:rPr>
          <w:rFonts w:ascii="Times New Roman" w:hAnsi="Times New Roman" w:cs="Times New Roman"/>
          <w:sz w:val="24"/>
          <w:szCs w:val="24"/>
        </w:rPr>
        <w:t>ecibió el crédito, lo que busca esta estrategia es</w:t>
      </w:r>
      <w:r w:rsidRPr="00BE023A">
        <w:rPr>
          <w:rFonts w:ascii="Times New Roman" w:hAnsi="Times New Roman" w:cs="Times New Roman"/>
          <w:sz w:val="24"/>
          <w:szCs w:val="24"/>
        </w:rPr>
        <w:t xml:space="preserve"> motivar al cliente, orientarlo, asesorarlo, persuadirlo y facilitarle el pago de la </w:t>
      </w:r>
      <w:r w:rsidRPr="00E52A63">
        <w:rPr>
          <w:rFonts w:ascii="Times New Roman" w:hAnsi="Times New Roman" w:cs="Times New Roman"/>
          <w:sz w:val="24"/>
          <w:szCs w:val="24"/>
        </w:rPr>
        <w:t xml:space="preserve">obligación adquirida. Este proceso es válido en las dos etapas del manejo del crédito </w:t>
      </w:r>
      <w:r w:rsidRPr="00E52A63">
        <w:rPr>
          <w:rFonts w:ascii="Times New Roman" w:hAnsi="Times New Roman" w:cs="Times New Roman"/>
          <w:bCs/>
          <w:sz w:val="24"/>
          <w:szCs w:val="24"/>
        </w:rPr>
        <w:t>Administración y recuperación de la cartera.</w:t>
      </w:r>
    </w:p>
    <w:p w:rsidR="00266B77" w:rsidRPr="00BE023A" w:rsidRDefault="00266B77" w:rsidP="00266B77">
      <w:pPr>
        <w:pStyle w:val="Default"/>
        <w:spacing w:line="360" w:lineRule="auto"/>
        <w:jc w:val="both"/>
        <w:rPr>
          <w:rFonts w:ascii="Times New Roman" w:hAnsi="Times New Roman" w:cs="Times New Roman"/>
        </w:rPr>
      </w:pPr>
      <w:r>
        <w:rPr>
          <w:rFonts w:ascii="Times New Roman" w:hAnsi="Times New Roman" w:cs="Times New Roman"/>
        </w:rPr>
        <w:t xml:space="preserve">Esta estrategia busca que el </w:t>
      </w:r>
      <w:r w:rsidRPr="00BE023A">
        <w:rPr>
          <w:rFonts w:ascii="Times New Roman" w:hAnsi="Times New Roman" w:cs="Times New Roman"/>
        </w:rPr>
        <w:t xml:space="preserve">cobrador </w:t>
      </w:r>
      <w:r>
        <w:rPr>
          <w:rFonts w:ascii="Times New Roman" w:hAnsi="Times New Roman" w:cs="Times New Roman"/>
        </w:rPr>
        <w:t xml:space="preserve">Tenga </w:t>
      </w:r>
      <w:r w:rsidRPr="00BE023A">
        <w:rPr>
          <w:rFonts w:ascii="Times New Roman" w:hAnsi="Times New Roman" w:cs="Times New Roman"/>
        </w:rPr>
        <w:t>éx</w:t>
      </w:r>
      <w:r>
        <w:rPr>
          <w:rFonts w:ascii="Times New Roman" w:hAnsi="Times New Roman" w:cs="Times New Roman"/>
        </w:rPr>
        <w:t xml:space="preserve">ito </w:t>
      </w:r>
      <w:r w:rsidRPr="00BE023A">
        <w:rPr>
          <w:rFonts w:ascii="Times New Roman" w:hAnsi="Times New Roman" w:cs="Times New Roman"/>
        </w:rPr>
        <w:t xml:space="preserve"> </w:t>
      </w:r>
      <w:r>
        <w:rPr>
          <w:rFonts w:ascii="Times New Roman" w:hAnsi="Times New Roman" w:cs="Times New Roman"/>
        </w:rPr>
        <w:t xml:space="preserve">al </w:t>
      </w:r>
      <w:r w:rsidRPr="00BE023A">
        <w:rPr>
          <w:rFonts w:ascii="Times New Roman" w:hAnsi="Times New Roman" w:cs="Times New Roman"/>
        </w:rPr>
        <w:t>logra</w:t>
      </w:r>
      <w:r>
        <w:rPr>
          <w:rFonts w:ascii="Times New Roman" w:hAnsi="Times New Roman" w:cs="Times New Roman"/>
        </w:rPr>
        <w:t>r</w:t>
      </w:r>
      <w:r w:rsidRPr="00BE023A">
        <w:rPr>
          <w:rFonts w:ascii="Times New Roman" w:hAnsi="Times New Roman" w:cs="Times New Roman"/>
        </w:rPr>
        <w:t xml:space="preserve"> que: </w:t>
      </w:r>
    </w:p>
    <w:p w:rsidR="00266B77" w:rsidRPr="00BE023A" w:rsidRDefault="00266B77" w:rsidP="00266B77">
      <w:pPr>
        <w:pStyle w:val="Default"/>
        <w:numPr>
          <w:ilvl w:val="0"/>
          <w:numId w:val="72"/>
        </w:numPr>
        <w:spacing w:after="159" w:line="360" w:lineRule="auto"/>
        <w:jc w:val="both"/>
        <w:rPr>
          <w:rFonts w:ascii="Times New Roman" w:hAnsi="Times New Roman" w:cs="Times New Roman"/>
        </w:rPr>
      </w:pPr>
      <w:r w:rsidRPr="00BE023A">
        <w:rPr>
          <w:rFonts w:ascii="Times New Roman" w:hAnsi="Times New Roman" w:cs="Times New Roman"/>
        </w:rPr>
        <w:t xml:space="preserve">El deudor sea consciente de la necesidad de atender el crédito. </w:t>
      </w:r>
    </w:p>
    <w:p w:rsidR="00266B77" w:rsidRPr="00BE023A" w:rsidRDefault="00266B77" w:rsidP="00266B77">
      <w:pPr>
        <w:pStyle w:val="Default"/>
        <w:numPr>
          <w:ilvl w:val="0"/>
          <w:numId w:val="72"/>
        </w:numPr>
        <w:spacing w:line="360" w:lineRule="auto"/>
        <w:jc w:val="both"/>
        <w:rPr>
          <w:rFonts w:ascii="Times New Roman" w:hAnsi="Times New Roman" w:cs="Times New Roman"/>
        </w:rPr>
      </w:pPr>
      <w:r w:rsidRPr="00BE023A">
        <w:rPr>
          <w:rFonts w:ascii="Times New Roman" w:hAnsi="Times New Roman" w:cs="Times New Roman"/>
        </w:rPr>
        <w:t xml:space="preserve">El cliente se motive y actúe con rapidez en la resolución de las dificultades que tiene para atender el crédito. </w:t>
      </w:r>
    </w:p>
    <w:p w:rsidR="00266B77" w:rsidRPr="00BE023A" w:rsidRDefault="00266B77" w:rsidP="00266B77">
      <w:pPr>
        <w:pStyle w:val="Default"/>
        <w:spacing w:line="360" w:lineRule="auto"/>
        <w:jc w:val="both"/>
        <w:rPr>
          <w:rFonts w:ascii="Times New Roman" w:hAnsi="Times New Roman" w:cs="Times New Roman"/>
        </w:rPr>
      </w:pPr>
    </w:p>
    <w:p w:rsidR="00266B77" w:rsidRDefault="00266B77" w:rsidP="00266B77">
      <w:pPr>
        <w:spacing w:line="360" w:lineRule="auto"/>
        <w:jc w:val="both"/>
        <w:rPr>
          <w:rFonts w:ascii="Times New Roman" w:hAnsi="Times New Roman" w:cs="Times New Roman"/>
          <w:sz w:val="24"/>
          <w:szCs w:val="24"/>
        </w:rPr>
      </w:pPr>
      <w:r w:rsidRPr="00BE023A">
        <w:rPr>
          <w:rFonts w:ascii="Times New Roman" w:hAnsi="Times New Roman" w:cs="Times New Roman"/>
          <w:sz w:val="24"/>
          <w:szCs w:val="24"/>
        </w:rPr>
        <w:t>Para realizar la entrevista</w:t>
      </w:r>
      <w:r>
        <w:rPr>
          <w:rFonts w:ascii="Times New Roman" w:hAnsi="Times New Roman" w:cs="Times New Roman"/>
          <w:sz w:val="24"/>
          <w:szCs w:val="24"/>
        </w:rPr>
        <w:t xml:space="preserve"> o visita continua</w:t>
      </w:r>
      <w:r w:rsidRPr="00BE023A">
        <w:rPr>
          <w:rFonts w:ascii="Times New Roman" w:hAnsi="Times New Roman" w:cs="Times New Roman"/>
          <w:sz w:val="24"/>
          <w:szCs w:val="24"/>
        </w:rPr>
        <w:t>, es importante que el cobrador obre profesionalmente, respete las condiciones personales y económicas del deudor, busque siempre el pago de los créditos; por lo tanto es esencial que la entrevista sea preparada con anterioridad y se conozca toda la información personal del cliente, su actividad y situación económica</w:t>
      </w:r>
      <w:r>
        <w:rPr>
          <w:rFonts w:ascii="Times New Roman" w:hAnsi="Times New Roman" w:cs="Times New Roman"/>
          <w:sz w:val="24"/>
          <w:szCs w:val="24"/>
        </w:rPr>
        <w:t xml:space="preserve"> por lo que se propone:</w:t>
      </w:r>
    </w:p>
    <w:p w:rsidR="00266B77"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Mejorar la relación cliente Cobrador para que exista comunicación y motivación para el pago de deudas.</w:t>
      </w:r>
    </w:p>
    <w:p w:rsidR="00266B77"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Contratar personal capacitado para realizar visitas a los deudores para lograr así una mejor comunicación con la Cooperativa.</w:t>
      </w:r>
    </w:p>
    <w:p w:rsidR="00266B77" w:rsidRPr="004A538E" w:rsidRDefault="00266B77" w:rsidP="00266B77">
      <w:pPr>
        <w:pStyle w:val="Ttulo3"/>
        <w:rPr>
          <w:rFonts w:ascii="Times New Roman" w:hAnsi="Times New Roman" w:cs="Times New Roman"/>
          <w:color w:val="auto"/>
          <w:sz w:val="24"/>
          <w:szCs w:val="24"/>
        </w:rPr>
      </w:pPr>
      <w:bookmarkStart w:id="87" w:name="_Toc350019393"/>
      <w:r>
        <w:rPr>
          <w:rFonts w:ascii="Times New Roman" w:hAnsi="Times New Roman" w:cs="Times New Roman"/>
          <w:color w:val="auto"/>
          <w:sz w:val="24"/>
          <w:szCs w:val="24"/>
        </w:rPr>
        <w:t>3.3</w:t>
      </w:r>
      <w:r w:rsidRPr="004A538E">
        <w:rPr>
          <w:rFonts w:ascii="Times New Roman" w:hAnsi="Times New Roman" w:cs="Times New Roman"/>
          <w:color w:val="auto"/>
          <w:sz w:val="24"/>
          <w:szCs w:val="24"/>
        </w:rPr>
        <w:t>.2.3 ESTRATEGIA PARA CONTROLAR LA CARTERA CONCEDIDA.</w:t>
      </w:r>
      <w:bookmarkEnd w:id="87"/>
    </w:p>
    <w:p w:rsidR="00266B77" w:rsidRPr="00CB711E" w:rsidRDefault="00266B77" w:rsidP="00266B77">
      <w:pPr>
        <w:pStyle w:val="Default"/>
        <w:numPr>
          <w:ilvl w:val="0"/>
          <w:numId w:val="73"/>
        </w:numPr>
        <w:spacing w:line="360" w:lineRule="auto"/>
        <w:jc w:val="both"/>
        <w:rPr>
          <w:rFonts w:ascii="Times New Roman" w:hAnsi="Times New Roman" w:cs="Times New Roman"/>
        </w:rPr>
      </w:pPr>
      <w:r w:rsidRPr="00CB711E">
        <w:rPr>
          <w:rFonts w:ascii="Times New Roman" w:hAnsi="Times New Roman" w:cs="Times New Roman"/>
        </w:rPr>
        <w:t xml:space="preserve">Existen muchas formas para controlar el estado de la cartera, a continuación encontrara los principales métodos: </w:t>
      </w:r>
    </w:p>
    <w:p w:rsidR="00266B77" w:rsidRPr="00CB711E" w:rsidRDefault="00266B77" w:rsidP="00266B77">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Diariamente analizar los listados de cartera vencida y el de vencimientos del día y el siguiente. </w:t>
      </w:r>
    </w:p>
    <w:p w:rsidR="00266B77" w:rsidRPr="00CB711E" w:rsidRDefault="00266B77" w:rsidP="00266B77">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Asignación de estos créditos a los cobrados teniendo en cuenta su experiencia y valor de las obligaciones. </w:t>
      </w:r>
    </w:p>
    <w:p w:rsidR="00266B77" w:rsidRPr="00CB711E" w:rsidRDefault="00266B77" w:rsidP="00266B77">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A los deudores de créditos vencidos con sumas importantes, en lo posible debe visitarlos en sus instalaciones. </w:t>
      </w:r>
    </w:p>
    <w:p w:rsidR="00266B77" w:rsidRPr="00CB711E" w:rsidRDefault="00266B77" w:rsidP="00266B77">
      <w:pPr>
        <w:pStyle w:val="Default"/>
        <w:numPr>
          <w:ilvl w:val="0"/>
          <w:numId w:val="73"/>
        </w:numPr>
        <w:spacing w:line="360" w:lineRule="auto"/>
        <w:jc w:val="both"/>
        <w:rPr>
          <w:rFonts w:ascii="Times New Roman" w:hAnsi="Times New Roman" w:cs="Times New Roman"/>
        </w:rPr>
      </w:pPr>
      <w:r w:rsidRPr="00CB711E">
        <w:rPr>
          <w:rFonts w:ascii="Times New Roman" w:hAnsi="Times New Roman" w:cs="Times New Roman"/>
        </w:rPr>
        <w:lastRenderedPageBreak/>
        <w:t>Aplicar oportunamente las clases de cobranzas (administrativa, pre</w:t>
      </w:r>
      <w:r>
        <w:rPr>
          <w:rFonts w:ascii="Times New Roman" w:hAnsi="Times New Roman" w:cs="Times New Roman"/>
        </w:rPr>
        <w:t xml:space="preserve"> </w:t>
      </w:r>
      <w:r w:rsidRPr="00CB711E">
        <w:rPr>
          <w:rFonts w:ascii="Times New Roman" w:hAnsi="Times New Roman" w:cs="Times New Roman"/>
        </w:rPr>
        <w:t xml:space="preserve">jurídica y judicial), además realizar un seguimiento del desarrollo de la actividad del deudor. </w:t>
      </w:r>
    </w:p>
    <w:p w:rsidR="00266B77" w:rsidRPr="004A538E" w:rsidRDefault="00266B77" w:rsidP="00266B77">
      <w:pPr>
        <w:pStyle w:val="Ttulo3"/>
        <w:rPr>
          <w:rFonts w:ascii="Times New Roman" w:hAnsi="Times New Roman" w:cs="Times New Roman"/>
          <w:color w:val="auto"/>
          <w:sz w:val="24"/>
          <w:szCs w:val="24"/>
        </w:rPr>
      </w:pPr>
      <w:bookmarkStart w:id="88" w:name="_Toc350019394"/>
      <w:r>
        <w:rPr>
          <w:rFonts w:ascii="Times New Roman" w:hAnsi="Times New Roman" w:cs="Times New Roman"/>
          <w:color w:val="auto"/>
          <w:sz w:val="24"/>
          <w:szCs w:val="24"/>
        </w:rPr>
        <w:t>3.3</w:t>
      </w:r>
      <w:r w:rsidRPr="004A538E">
        <w:rPr>
          <w:rFonts w:ascii="Times New Roman" w:hAnsi="Times New Roman" w:cs="Times New Roman"/>
          <w:color w:val="auto"/>
          <w:sz w:val="24"/>
          <w:szCs w:val="24"/>
        </w:rPr>
        <w:t>.2.4 ESTRATEGIAS PARA MANEJO DE OBJECIONES.</w:t>
      </w:r>
      <w:bookmarkEnd w:id="88"/>
    </w:p>
    <w:p w:rsidR="00266B77" w:rsidRPr="00CF7279" w:rsidRDefault="00266B77" w:rsidP="00266B77">
      <w:pPr>
        <w:pStyle w:val="Default"/>
        <w:spacing w:line="360" w:lineRule="auto"/>
        <w:jc w:val="both"/>
        <w:rPr>
          <w:rFonts w:ascii="Times New Roman" w:hAnsi="Times New Roman" w:cs="Times New Roman"/>
        </w:rPr>
      </w:pPr>
      <w:r w:rsidRPr="00CF7279">
        <w:rPr>
          <w:rFonts w:ascii="Times New Roman" w:hAnsi="Times New Roman" w:cs="Times New Roman"/>
        </w:rPr>
        <w:t>La finalidad de est</w:t>
      </w:r>
      <w:r>
        <w:rPr>
          <w:rFonts w:ascii="Times New Roman" w:hAnsi="Times New Roman" w:cs="Times New Roman"/>
        </w:rPr>
        <w:t>e instrumento</w:t>
      </w:r>
      <w:r w:rsidRPr="00CF7279">
        <w:rPr>
          <w:rFonts w:ascii="Times New Roman" w:hAnsi="Times New Roman" w:cs="Times New Roman"/>
        </w:rPr>
        <w:t xml:space="preserve"> es proveer a cada uno de los cobradores, una herramienta práctica y útil para contrarrestar las razones que le dan sus clientes para no pagar Las objeciones pueden resultar beneficiosas para el vendedor o comprador, a continuación encontrara lo que demuestra el cliente y lo que implica para el cobrador. </w:t>
      </w:r>
    </w:p>
    <w:p w:rsidR="00266B77" w:rsidRPr="00CF7279" w:rsidRDefault="00266B77" w:rsidP="00266B77">
      <w:pPr>
        <w:pStyle w:val="Default"/>
        <w:spacing w:line="360" w:lineRule="auto"/>
        <w:jc w:val="both"/>
        <w:rPr>
          <w:rFonts w:ascii="Times New Roman" w:hAnsi="Times New Roman" w:cs="Times New Roman"/>
        </w:rPr>
      </w:pPr>
      <w:r w:rsidRPr="00CF7279">
        <w:rPr>
          <w:rFonts w:ascii="Times New Roman" w:hAnsi="Times New Roman" w:cs="Times New Roman"/>
        </w:rPr>
        <w:t xml:space="preserve">Las objeciones para el cliente, representan su forma de expresar temor, inseguridad, ignorancia o falta de información y representan un medio para: </w:t>
      </w:r>
    </w:p>
    <w:p w:rsidR="00266B77" w:rsidRDefault="00266B77" w:rsidP="00266B77">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Resistirse </w:t>
      </w:r>
      <w:r>
        <w:rPr>
          <w:rFonts w:ascii="Times New Roman" w:hAnsi="Times New Roman" w:cs="Times New Roman"/>
        </w:rPr>
        <w:t xml:space="preserve">a la influencia del vendedor. </w:t>
      </w:r>
    </w:p>
    <w:p w:rsidR="00266B77" w:rsidRDefault="00266B77" w:rsidP="00266B77">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Evitar la </w:t>
      </w:r>
      <w:r>
        <w:rPr>
          <w:rFonts w:ascii="Times New Roman" w:hAnsi="Times New Roman" w:cs="Times New Roman"/>
        </w:rPr>
        <w:t xml:space="preserve">necesidad de hacer un cambio. </w:t>
      </w:r>
    </w:p>
    <w:p w:rsidR="00266B77" w:rsidRPr="00CF7279" w:rsidRDefault="00266B77" w:rsidP="00266B77">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Solicitar información más precisa y completa. </w:t>
      </w:r>
    </w:p>
    <w:p w:rsidR="00266B77" w:rsidRPr="00CF7279" w:rsidRDefault="00266B77" w:rsidP="00266B77">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Evitar la decisión de compra, hasta consultarla. </w:t>
      </w:r>
    </w:p>
    <w:p w:rsidR="00266B77" w:rsidRPr="00CF7279" w:rsidRDefault="00266B77" w:rsidP="00266B77">
      <w:pPr>
        <w:pStyle w:val="Default"/>
        <w:pageBreakBefore/>
        <w:spacing w:line="360" w:lineRule="auto"/>
        <w:jc w:val="both"/>
        <w:rPr>
          <w:rFonts w:ascii="Times New Roman" w:hAnsi="Times New Roman" w:cs="Times New Roman"/>
        </w:rPr>
      </w:pPr>
    </w:p>
    <w:p w:rsidR="00266B77" w:rsidRPr="00CF7279" w:rsidRDefault="00266B77" w:rsidP="00266B77">
      <w:pPr>
        <w:pStyle w:val="Default"/>
        <w:numPr>
          <w:ilvl w:val="0"/>
          <w:numId w:val="74"/>
        </w:numPr>
        <w:spacing w:after="164" w:line="360" w:lineRule="auto"/>
        <w:jc w:val="both"/>
        <w:rPr>
          <w:rFonts w:ascii="Times New Roman" w:hAnsi="Times New Roman" w:cs="Times New Roman"/>
        </w:rPr>
      </w:pPr>
      <w:r w:rsidRPr="00CF7279">
        <w:rPr>
          <w:rFonts w:ascii="Times New Roman" w:hAnsi="Times New Roman" w:cs="Times New Roman"/>
        </w:rPr>
        <w:t xml:space="preserve">Sentirse importante en el proceso de la compra. </w:t>
      </w:r>
    </w:p>
    <w:p w:rsidR="00266B77" w:rsidRPr="00CF7279" w:rsidRDefault="00266B77" w:rsidP="00266B77">
      <w:pPr>
        <w:pStyle w:val="Default"/>
        <w:numPr>
          <w:ilvl w:val="0"/>
          <w:numId w:val="74"/>
        </w:numPr>
        <w:spacing w:after="164" w:line="360" w:lineRule="auto"/>
        <w:jc w:val="both"/>
        <w:rPr>
          <w:rFonts w:ascii="Times New Roman" w:hAnsi="Times New Roman" w:cs="Times New Roman"/>
        </w:rPr>
      </w:pPr>
      <w:r w:rsidRPr="00CF7279">
        <w:rPr>
          <w:rFonts w:ascii="Times New Roman" w:hAnsi="Times New Roman" w:cs="Times New Roman"/>
        </w:rPr>
        <w:t xml:space="preserve">Adquirir seguridad antes de tomar la decisión de compra. </w:t>
      </w:r>
    </w:p>
    <w:p w:rsidR="00266B77" w:rsidRPr="00CF7279" w:rsidRDefault="00266B77" w:rsidP="00266B77">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Comprobar que sus opiniones son respetadas escuchadas </w:t>
      </w:r>
    </w:p>
    <w:p w:rsidR="00266B77" w:rsidRPr="00CF7279" w:rsidRDefault="00266B77" w:rsidP="00266B77">
      <w:pPr>
        <w:pStyle w:val="Default"/>
        <w:spacing w:line="360" w:lineRule="auto"/>
        <w:jc w:val="both"/>
        <w:rPr>
          <w:rFonts w:ascii="Times New Roman" w:hAnsi="Times New Roman" w:cs="Times New Roman"/>
        </w:rPr>
      </w:pPr>
    </w:p>
    <w:p w:rsidR="00266B77" w:rsidRDefault="00266B77" w:rsidP="00266B77">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 xml:space="preserve">Para el vendedor o cobrador representan una oportunidad para: </w:t>
      </w:r>
    </w:p>
    <w:p w:rsidR="00266B77" w:rsidRDefault="00266B77" w:rsidP="00266B77">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Conocer la reacción del cliente ante su oferta.</w:t>
      </w:r>
    </w:p>
    <w:p w:rsidR="00266B77" w:rsidRDefault="00266B77" w:rsidP="00266B77">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Descubri</w:t>
      </w:r>
      <w:r>
        <w:rPr>
          <w:rFonts w:ascii="Times New Roman" w:hAnsi="Times New Roman" w:cs="Times New Roman"/>
          <w:sz w:val="24"/>
          <w:szCs w:val="24"/>
        </w:rPr>
        <w:t xml:space="preserve">r posibles motivos de compra. </w:t>
      </w:r>
      <w:r w:rsidRPr="00CF7279">
        <w:rPr>
          <w:rFonts w:ascii="Times New Roman" w:hAnsi="Times New Roman" w:cs="Times New Roman"/>
          <w:sz w:val="24"/>
          <w:szCs w:val="24"/>
        </w:rPr>
        <w:t>Poner en evidencia las ventajas de su producto frente al de la competencia.</w:t>
      </w:r>
    </w:p>
    <w:p w:rsidR="00266B77" w:rsidRDefault="00266B77" w:rsidP="00266B77">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Conocer más y mejor a su cliente. Una técnica muy utilizada para manejar las objeciones es la conversión de la objeción, en una pregunta abierta que obligue al deudor a presentar una respuesta que indique sus inquietudes o dificultades para adquirir un producto o pagar oportunamente, ejemplo: ¿Usted quiere expresar que en la actualidad no pose efectivo para cancelar el crédito?</w:t>
      </w:r>
    </w:p>
    <w:p w:rsidR="00266B77" w:rsidRPr="00CF7279" w:rsidRDefault="00266B77" w:rsidP="00266B77">
      <w:pPr>
        <w:spacing w:line="360" w:lineRule="auto"/>
        <w:jc w:val="both"/>
        <w:rPr>
          <w:rFonts w:ascii="Times New Roman" w:hAnsi="Times New Roman" w:cs="Times New Roman"/>
          <w:b/>
          <w:sz w:val="24"/>
          <w:szCs w:val="24"/>
        </w:rPr>
      </w:pPr>
      <w:r w:rsidRPr="00CF7279">
        <w:rPr>
          <w:rFonts w:ascii="Times New Roman" w:hAnsi="Times New Roman" w:cs="Times New Roman"/>
          <w:b/>
          <w:sz w:val="24"/>
          <w:szCs w:val="24"/>
        </w:rPr>
        <w:t>Por lo que se propone:</w:t>
      </w:r>
    </w:p>
    <w:p w:rsidR="00266B77" w:rsidRPr="00CF7279" w:rsidRDefault="00266B77" w:rsidP="00266B77">
      <w:pPr>
        <w:pStyle w:val="Prrafodelista"/>
        <w:numPr>
          <w:ilvl w:val="0"/>
          <w:numId w:val="75"/>
        </w:num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Seleccionar al personal idóneo para realizar las visitas a los deudores para evitar ser sorprendidos con dichas objeciones de los clientes.</w:t>
      </w:r>
    </w:p>
    <w:p w:rsidR="00266B77" w:rsidRPr="00CF7279" w:rsidRDefault="00266B77" w:rsidP="00266B77">
      <w:pPr>
        <w:pStyle w:val="Prrafodelista"/>
        <w:numPr>
          <w:ilvl w:val="0"/>
          <w:numId w:val="75"/>
        </w:num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Mejorar las habilidades psicológicas de los cobradores para poder obtener la información real de los deudores morosos.</w:t>
      </w:r>
    </w:p>
    <w:p w:rsidR="00266B77" w:rsidRPr="004A538E" w:rsidRDefault="00266B77" w:rsidP="00266B77">
      <w:pPr>
        <w:pStyle w:val="Ttulo3"/>
        <w:rPr>
          <w:rFonts w:ascii="Times New Roman" w:hAnsi="Times New Roman" w:cs="Times New Roman"/>
          <w:color w:val="auto"/>
          <w:sz w:val="24"/>
          <w:szCs w:val="24"/>
        </w:rPr>
      </w:pPr>
      <w:bookmarkStart w:id="89" w:name="_Toc350019395"/>
      <w:r>
        <w:rPr>
          <w:rFonts w:ascii="Times New Roman" w:hAnsi="Times New Roman" w:cs="Times New Roman"/>
          <w:color w:val="auto"/>
          <w:sz w:val="24"/>
          <w:szCs w:val="24"/>
        </w:rPr>
        <w:t>3.3</w:t>
      </w:r>
      <w:r w:rsidRPr="004A538E">
        <w:rPr>
          <w:rFonts w:ascii="Times New Roman" w:hAnsi="Times New Roman" w:cs="Times New Roman"/>
          <w:color w:val="auto"/>
          <w:sz w:val="24"/>
          <w:szCs w:val="24"/>
        </w:rPr>
        <w:t>.2.5 ESTRATEGIAS PARA EL DISEÑO DE UNA PLATAFORMA INTERACTIVA PARA EL CLIENTE.</w:t>
      </w:r>
      <w:bookmarkEnd w:id="89"/>
    </w:p>
    <w:p w:rsidR="00266B77" w:rsidRDefault="00266B77" w:rsidP="00266B77">
      <w:pPr>
        <w:spacing w:line="360" w:lineRule="auto"/>
        <w:jc w:val="both"/>
        <w:rPr>
          <w:rFonts w:ascii="Times New Roman" w:hAnsi="Times New Roman" w:cs="Times New Roman"/>
          <w:sz w:val="24"/>
          <w:szCs w:val="24"/>
        </w:rPr>
      </w:pPr>
      <w:r w:rsidRPr="00BF40EC">
        <w:rPr>
          <w:rFonts w:ascii="Times New Roman" w:hAnsi="Times New Roman" w:cs="Times New Roman"/>
          <w:sz w:val="24"/>
          <w:szCs w:val="24"/>
        </w:rPr>
        <w:t xml:space="preserve">La plataforma tecnológica no es más que una herramienta que las entidades financieras utilizan, para el manejo de la cartera de créditos; en ella se consolida la base de datos de los deudores y su historial crediticio, esta base de datos se encuentra enlazada con los demás productos y servicios que el cliente está utilizando en la entidad. Esta herramienta tecnológica de trabajo, facilita la prestación del servicio al cliente, en ella encontramos toda la información de su actividad, su trayectoria en la institución, los productos que utiliza, recursos que maneja, operaciones de crédito vigentes, sus vencimientos, condiciones de aprobación, montos y fechas de vencimiento y esta plataforma sea puesta a los usuarios para que ellos tengan conocimiento de sus cuentas </w:t>
      </w:r>
      <w:r w:rsidRPr="00BF40EC">
        <w:rPr>
          <w:rFonts w:ascii="Times New Roman" w:hAnsi="Times New Roman" w:cs="Times New Roman"/>
          <w:sz w:val="24"/>
          <w:szCs w:val="24"/>
        </w:rPr>
        <w:lastRenderedPageBreak/>
        <w:t>pendientes y los servicios que les brinda la cooperativa todo esto enlazado con la implementación de envió de información a las cuentas de correo electrónico de cada cliente o persona responsable de la cuenta en la institución.</w:t>
      </w:r>
    </w:p>
    <w:p w:rsidR="00266B77" w:rsidRPr="00BF40EC" w:rsidRDefault="00266B77" w:rsidP="00266B77">
      <w:pPr>
        <w:pStyle w:val="Ttulo3"/>
        <w:rPr>
          <w:rFonts w:ascii="Times New Roman" w:hAnsi="Times New Roman" w:cs="Times New Roman"/>
          <w:b w:val="0"/>
          <w:sz w:val="24"/>
          <w:szCs w:val="24"/>
        </w:rPr>
      </w:pPr>
      <w:bookmarkStart w:id="90" w:name="_Toc350019396"/>
      <w:r w:rsidRPr="004A538E">
        <w:rPr>
          <w:rFonts w:ascii="Times New Roman" w:hAnsi="Times New Roman" w:cs="Times New Roman"/>
          <w:color w:val="auto"/>
          <w:sz w:val="24"/>
          <w:szCs w:val="24"/>
        </w:rPr>
        <w:t>3.</w:t>
      </w:r>
      <w:r>
        <w:rPr>
          <w:rFonts w:ascii="Times New Roman" w:hAnsi="Times New Roman" w:cs="Times New Roman"/>
          <w:color w:val="auto"/>
          <w:sz w:val="24"/>
          <w:szCs w:val="24"/>
        </w:rPr>
        <w:t>3</w:t>
      </w:r>
      <w:r w:rsidRPr="004A538E">
        <w:rPr>
          <w:rFonts w:ascii="Times New Roman" w:hAnsi="Times New Roman" w:cs="Times New Roman"/>
          <w:color w:val="auto"/>
          <w:sz w:val="24"/>
          <w:szCs w:val="24"/>
        </w:rPr>
        <w:t>.2.6 DISEÑO DE LA ESTRATEGIA DE MANEJO DEL RIESGO CREDITICIO</w:t>
      </w:r>
      <w:r w:rsidRPr="00BF40EC">
        <w:rPr>
          <w:rFonts w:ascii="Times New Roman" w:hAnsi="Times New Roman" w:cs="Times New Roman"/>
          <w:b w:val="0"/>
          <w:sz w:val="24"/>
          <w:szCs w:val="24"/>
        </w:rPr>
        <w:t>.</w:t>
      </w:r>
      <w:bookmarkEnd w:id="90"/>
    </w:p>
    <w:p w:rsidR="00266B77" w:rsidRDefault="00266B77" w:rsidP="00266B77">
      <w:pPr>
        <w:spacing w:line="360" w:lineRule="auto"/>
        <w:jc w:val="both"/>
        <w:rPr>
          <w:rFonts w:ascii="Times New Roman" w:hAnsi="Times New Roman" w:cs="Times New Roman"/>
          <w:sz w:val="24"/>
          <w:szCs w:val="24"/>
        </w:rPr>
      </w:pPr>
      <w:r w:rsidRPr="00BF40EC">
        <w:rPr>
          <w:rFonts w:ascii="Times New Roman" w:hAnsi="Times New Roman" w:cs="Times New Roman"/>
          <w:sz w:val="24"/>
          <w:szCs w:val="24"/>
        </w:rPr>
        <w:t>El riesgo crediticio es definido como el potencial de que un prestatario o la contraparte no cumplan con sus obligaciones de acuerdo con los términos convenidos. La meta de la administración del riesgo, es maximizar la tasa de retorno ajustada al riesgo del banco, manteniendo la exposición del riesgo de crédito dentro de los parámetros aceptables.</w:t>
      </w:r>
    </w:p>
    <w:p w:rsidR="00266B77" w:rsidRDefault="00266B77" w:rsidP="00266B77">
      <w:pPr>
        <w:spacing w:line="360" w:lineRule="auto"/>
        <w:jc w:val="both"/>
        <w:rPr>
          <w:rFonts w:ascii="Times New Roman" w:hAnsi="Times New Roman" w:cs="Times New Roman"/>
          <w:b/>
          <w:sz w:val="24"/>
          <w:szCs w:val="24"/>
        </w:rPr>
      </w:pPr>
      <w:r w:rsidRPr="00BF40EC">
        <w:rPr>
          <w:rFonts w:ascii="Times New Roman" w:hAnsi="Times New Roman" w:cs="Times New Roman"/>
          <w:b/>
          <w:sz w:val="24"/>
          <w:szCs w:val="24"/>
        </w:rPr>
        <w:t xml:space="preserve">Por lo que se propone: </w:t>
      </w:r>
    </w:p>
    <w:p w:rsidR="00266B77" w:rsidRDefault="00266B77" w:rsidP="00266B77">
      <w:pPr>
        <w:spacing w:line="360" w:lineRule="auto"/>
        <w:jc w:val="both"/>
        <w:rPr>
          <w:rFonts w:ascii="Times New Roman" w:hAnsi="Times New Roman" w:cs="Times New Roman"/>
          <w:sz w:val="24"/>
          <w:szCs w:val="24"/>
        </w:rPr>
      </w:pPr>
      <w:r>
        <w:rPr>
          <w:rFonts w:ascii="Times New Roman" w:hAnsi="Times New Roman" w:cs="Times New Roman"/>
          <w:sz w:val="24"/>
          <w:szCs w:val="24"/>
        </w:rPr>
        <w:t>Implementar una única e irrepetible Matriz de control de riesgo crediticio por cada préstamo concedido que contenga que políticas y procedimientos se va a elaborar para recuperar cada crédito concedido.</w:t>
      </w:r>
    </w:p>
    <w:p w:rsidR="00266B77" w:rsidRPr="004A538E" w:rsidRDefault="00266B77" w:rsidP="00266B77">
      <w:pPr>
        <w:pStyle w:val="Ttulo3"/>
        <w:rPr>
          <w:rFonts w:ascii="Times New Roman" w:hAnsi="Times New Roman" w:cs="Times New Roman"/>
          <w:color w:val="auto"/>
          <w:sz w:val="24"/>
          <w:szCs w:val="24"/>
        </w:rPr>
      </w:pPr>
      <w:bookmarkStart w:id="91" w:name="_Toc350019397"/>
      <w:r w:rsidRPr="004A538E">
        <w:rPr>
          <w:rFonts w:ascii="Times New Roman" w:hAnsi="Times New Roman" w:cs="Times New Roman"/>
          <w:color w:val="auto"/>
          <w:sz w:val="24"/>
          <w:szCs w:val="24"/>
        </w:rPr>
        <w:t>3.</w:t>
      </w:r>
      <w:r>
        <w:rPr>
          <w:rFonts w:ascii="Times New Roman" w:hAnsi="Times New Roman" w:cs="Times New Roman"/>
          <w:color w:val="auto"/>
          <w:sz w:val="24"/>
          <w:szCs w:val="24"/>
        </w:rPr>
        <w:t>3</w:t>
      </w:r>
      <w:r w:rsidRPr="004A538E">
        <w:rPr>
          <w:rFonts w:ascii="Times New Roman" w:hAnsi="Times New Roman" w:cs="Times New Roman"/>
          <w:color w:val="auto"/>
          <w:sz w:val="24"/>
          <w:szCs w:val="24"/>
        </w:rPr>
        <w:t>.2.7 ESTRATEGIA DE SEGURO CREDITICIO.</w:t>
      </w:r>
      <w:bookmarkEnd w:id="91"/>
    </w:p>
    <w:p w:rsidR="00266B77"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sz w:val="24"/>
          <w:szCs w:val="24"/>
          <w:lang w:eastAsia="es-ES"/>
        </w:rPr>
        <w:t>La insolvencia por parte de los clientes, deudas incobrables, las cuentas vencidas, los riesgos comerciales y los riesgos políticos deben ser tomados en cuenta cada vez que exis</w:t>
      </w:r>
      <w:r>
        <w:rPr>
          <w:rFonts w:ascii="Times New Roman" w:eastAsia="Times New Roman" w:hAnsi="Times New Roman" w:cs="Times New Roman"/>
          <w:sz w:val="24"/>
          <w:szCs w:val="24"/>
          <w:lang w:eastAsia="es-ES"/>
        </w:rPr>
        <w:t>tan ventas realizadas a crédito.</w:t>
      </w:r>
    </w:p>
    <w:p w:rsidR="00266B77" w:rsidRPr="008D65B7"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lo que se propone a la cooperativa implementar un contrato de seguros con una empresa Aseguradora que ponga a disposición una póliza de seguros que de una ventaja competitiva en:</w:t>
      </w:r>
    </w:p>
    <w:p w:rsidR="00266B77" w:rsidRPr="008D65B7" w:rsidRDefault="00266B77" w:rsidP="00266B77">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Prevención</w:t>
      </w:r>
      <w:r w:rsidRPr="008D65B7">
        <w:rPr>
          <w:rFonts w:ascii="Times New Roman" w:eastAsia="Times New Roman" w:hAnsi="Times New Roman" w:cs="Times New Roman"/>
          <w:sz w:val="24"/>
          <w:szCs w:val="24"/>
          <w:lang w:eastAsia="es-ES"/>
        </w:rPr>
        <w:t xml:space="preserve">: Analizamos la solvencia de los compradores para determinar las coberturas de riesgo de acuerdo a la necesidad de nuestros asegurados, y realizamos un seguimiento permanente de los riesgos de los compradores. </w:t>
      </w:r>
    </w:p>
    <w:p w:rsidR="00266B77" w:rsidRPr="008D65B7" w:rsidRDefault="00266B77" w:rsidP="00266B77">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Cobranza</w:t>
      </w:r>
      <w:r w:rsidRPr="008D65B7">
        <w:rPr>
          <w:rFonts w:ascii="Times New Roman" w:eastAsia="Times New Roman" w:hAnsi="Times New Roman" w:cs="Times New Roman"/>
          <w:sz w:val="24"/>
          <w:szCs w:val="24"/>
          <w:lang w:eastAsia="es-ES"/>
        </w:rPr>
        <w:t>: Gestiona</w:t>
      </w:r>
      <w:r>
        <w:rPr>
          <w:rFonts w:ascii="Times New Roman" w:eastAsia="Times New Roman" w:hAnsi="Times New Roman" w:cs="Times New Roman"/>
          <w:sz w:val="24"/>
          <w:szCs w:val="24"/>
          <w:lang w:eastAsia="es-ES"/>
        </w:rPr>
        <w:t>r</w:t>
      </w:r>
      <w:r w:rsidRPr="008D65B7">
        <w:rPr>
          <w:rFonts w:ascii="Times New Roman" w:eastAsia="Times New Roman" w:hAnsi="Times New Roman" w:cs="Times New Roman"/>
          <w:sz w:val="24"/>
          <w:szCs w:val="24"/>
          <w:lang w:eastAsia="es-ES"/>
        </w:rPr>
        <w:t xml:space="preserve"> la cobranza de los impagos en </w:t>
      </w:r>
      <w:r>
        <w:rPr>
          <w:rFonts w:ascii="Times New Roman" w:eastAsia="Times New Roman" w:hAnsi="Times New Roman" w:cs="Times New Roman"/>
          <w:sz w:val="24"/>
          <w:szCs w:val="24"/>
          <w:lang w:eastAsia="es-ES"/>
        </w:rPr>
        <w:t xml:space="preserve">la cuidad de Tulcán </w:t>
      </w:r>
      <w:r w:rsidRPr="008D65B7">
        <w:rPr>
          <w:rFonts w:ascii="Times New Roman" w:eastAsia="Times New Roman" w:hAnsi="Times New Roman" w:cs="Times New Roman"/>
          <w:sz w:val="24"/>
          <w:szCs w:val="24"/>
          <w:lang w:eastAsia="es-ES"/>
        </w:rPr>
        <w:t xml:space="preserve"> y </w:t>
      </w:r>
      <w:r>
        <w:rPr>
          <w:rFonts w:ascii="Times New Roman" w:eastAsia="Times New Roman" w:hAnsi="Times New Roman" w:cs="Times New Roman"/>
          <w:sz w:val="24"/>
          <w:szCs w:val="24"/>
          <w:lang w:eastAsia="es-ES"/>
        </w:rPr>
        <w:t>la provincia del Carchi</w:t>
      </w:r>
      <w:r w:rsidRPr="008D65B7">
        <w:rPr>
          <w:rFonts w:ascii="Times New Roman" w:eastAsia="Times New Roman" w:hAnsi="Times New Roman" w:cs="Times New Roman"/>
          <w:sz w:val="24"/>
          <w:szCs w:val="24"/>
          <w:lang w:eastAsia="es-ES"/>
        </w:rPr>
        <w:t xml:space="preserve">. </w:t>
      </w:r>
    </w:p>
    <w:p w:rsidR="00266B77" w:rsidRPr="008D65B7" w:rsidRDefault="00266B77" w:rsidP="00266B77">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Indemnización</w:t>
      </w:r>
      <w:r w:rsidRPr="008D65B7">
        <w:rPr>
          <w:rFonts w:ascii="Times New Roman" w:eastAsia="Times New Roman" w:hAnsi="Times New Roman" w:cs="Times New Roman"/>
          <w:sz w:val="24"/>
          <w:szCs w:val="24"/>
          <w:lang w:eastAsia="es-ES"/>
        </w:rPr>
        <w:t xml:space="preserve">: Protegemos sus cuentas hasta en un 90% del impago. </w:t>
      </w:r>
    </w:p>
    <w:p w:rsidR="00266B77" w:rsidRDefault="00266B77" w:rsidP="00266B77">
      <w:p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sz w:val="24"/>
          <w:szCs w:val="24"/>
          <w:lang w:eastAsia="es-ES"/>
        </w:rPr>
        <w:t xml:space="preserve">Así, </w:t>
      </w:r>
      <w:r>
        <w:rPr>
          <w:rFonts w:ascii="Times New Roman" w:eastAsia="Times New Roman" w:hAnsi="Times New Roman" w:cs="Times New Roman"/>
          <w:sz w:val="24"/>
          <w:szCs w:val="24"/>
          <w:lang w:eastAsia="es-ES"/>
        </w:rPr>
        <w:t xml:space="preserve">la implementación de estas </w:t>
      </w:r>
      <w:r w:rsidRPr="008D65B7">
        <w:rPr>
          <w:rFonts w:ascii="Times New Roman" w:eastAsia="Times New Roman" w:hAnsi="Times New Roman" w:cs="Times New Roman"/>
          <w:sz w:val="24"/>
          <w:szCs w:val="24"/>
          <w:lang w:eastAsia="es-ES"/>
        </w:rPr>
        <w:t xml:space="preserve"> pólizas de seguro de crédito le permite reducir el monto y el costo de los créditos incobrables, proteger su balance general y en de</w:t>
      </w:r>
      <w:r>
        <w:rPr>
          <w:rFonts w:ascii="Times New Roman" w:eastAsia="Times New Roman" w:hAnsi="Times New Roman" w:cs="Times New Roman"/>
          <w:sz w:val="24"/>
          <w:szCs w:val="24"/>
          <w:lang w:eastAsia="es-ES"/>
        </w:rPr>
        <w:t>finitiva, aumentar el enfoque del</w:t>
      </w:r>
      <w:r w:rsidRPr="008D65B7">
        <w:rPr>
          <w:rFonts w:ascii="Times New Roman" w:eastAsia="Times New Roman" w:hAnsi="Times New Roman" w:cs="Times New Roman"/>
          <w:sz w:val="24"/>
          <w:szCs w:val="24"/>
          <w:lang w:eastAsia="es-ES"/>
        </w:rPr>
        <w:t xml:space="preserve"> negocio.</w:t>
      </w:r>
    </w:p>
    <w:p w:rsidR="00266B77" w:rsidRPr="004A538E" w:rsidRDefault="00266B77" w:rsidP="00266B77">
      <w:pPr>
        <w:pStyle w:val="Ttulo3"/>
        <w:rPr>
          <w:rFonts w:ascii="Times New Roman" w:eastAsia="Times New Roman" w:hAnsi="Times New Roman" w:cs="Times New Roman"/>
          <w:color w:val="auto"/>
          <w:sz w:val="24"/>
          <w:szCs w:val="24"/>
          <w:lang w:eastAsia="es-ES"/>
        </w:rPr>
      </w:pPr>
      <w:bookmarkStart w:id="92" w:name="_Toc350019398"/>
      <w:r w:rsidRPr="004A538E">
        <w:rPr>
          <w:rFonts w:ascii="Times New Roman" w:eastAsia="Times New Roman" w:hAnsi="Times New Roman" w:cs="Times New Roman"/>
          <w:color w:val="auto"/>
          <w:sz w:val="24"/>
          <w:szCs w:val="24"/>
          <w:lang w:eastAsia="es-ES"/>
        </w:rPr>
        <w:lastRenderedPageBreak/>
        <w:t>2.2.2.7 ESTRATEGIA DE CONTROL INTERNO PARA EL ÁREA DE CRÉDITO.</w:t>
      </w:r>
      <w:bookmarkEnd w:id="92"/>
    </w:p>
    <w:p w:rsidR="00266B77" w:rsidRPr="00E85BCB" w:rsidRDefault="00266B77" w:rsidP="00266B77">
      <w:pPr>
        <w:pStyle w:val="Ttulo2"/>
        <w:spacing w:line="360" w:lineRule="auto"/>
        <w:jc w:val="both"/>
        <w:rPr>
          <w:rFonts w:ascii="Times New Roman" w:hAnsi="Times New Roman" w:cs="Times New Roman"/>
          <w:b w:val="0"/>
          <w:color w:val="auto"/>
          <w:sz w:val="24"/>
          <w:szCs w:val="24"/>
        </w:rPr>
      </w:pPr>
      <w:bookmarkStart w:id="93" w:name="_Toc350018314"/>
      <w:bookmarkStart w:id="94" w:name="_Toc350019399"/>
      <w:r w:rsidRPr="00E85BCB">
        <w:rPr>
          <w:rFonts w:ascii="Times New Roman" w:hAnsi="Times New Roman" w:cs="Times New Roman"/>
          <w:b w:val="0"/>
          <w:color w:val="auto"/>
          <w:sz w:val="24"/>
          <w:szCs w:val="24"/>
        </w:rPr>
        <w:t xml:space="preserve">Se define el </w:t>
      </w:r>
      <w:r w:rsidRPr="00E85BCB">
        <w:rPr>
          <w:rStyle w:val="Textoennegrita"/>
          <w:rFonts w:ascii="Times New Roman" w:hAnsi="Times New Roman" w:cs="Times New Roman"/>
          <w:color w:val="auto"/>
          <w:sz w:val="24"/>
          <w:szCs w:val="24"/>
        </w:rPr>
        <w:t>control interno</w:t>
      </w:r>
      <w:r w:rsidRPr="00E85BCB">
        <w:rPr>
          <w:rFonts w:ascii="Times New Roman" w:hAnsi="Times New Roman" w:cs="Times New Roman"/>
          <w:b w:val="0"/>
          <w:color w:val="auto"/>
          <w:sz w:val="24"/>
          <w:szCs w:val="24"/>
        </w:rPr>
        <w:t xml:space="preserve"> como "</w:t>
      </w:r>
      <w:r w:rsidRPr="00E85BCB">
        <w:rPr>
          <w:rStyle w:val="Textoennegrita"/>
          <w:rFonts w:ascii="Times New Roman" w:hAnsi="Times New Roman" w:cs="Times New Roman"/>
          <w:color w:val="auto"/>
          <w:sz w:val="24"/>
          <w:szCs w:val="24"/>
        </w:rPr>
        <w:t>un proceso</w:t>
      </w:r>
      <w:r>
        <w:rPr>
          <w:rFonts w:ascii="Times New Roman" w:hAnsi="Times New Roman" w:cs="Times New Roman"/>
          <w:b w:val="0"/>
          <w:color w:val="auto"/>
          <w:sz w:val="24"/>
          <w:szCs w:val="24"/>
        </w:rPr>
        <w:t>" de verificación de operaciones en el Área de Crédito e</w:t>
      </w:r>
      <w:r w:rsidRPr="00E85BCB">
        <w:rPr>
          <w:rFonts w:ascii="Times New Roman" w:hAnsi="Times New Roman" w:cs="Times New Roman"/>
          <w:b w:val="0"/>
          <w:color w:val="auto"/>
          <w:sz w:val="24"/>
          <w:szCs w:val="24"/>
        </w:rPr>
        <w:t>fectuado por la junta directiva de la entidad, la gerencia y demás personal, diseñado para proporcionar seguridad razonable relacionada con el logro de objetivos en las siguientes categorías:</w:t>
      </w:r>
      <w:bookmarkEnd w:id="93"/>
      <w:bookmarkEnd w:id="94"/>
    </w:p>
    <w:p w:rsidR="00266B77" w:rsidRPr="00E85BCB" w:rsidRDefault="00266B77" w:rsidP="00266B77">
      <w:pPr>
        <w:pStyle w:val="NormalWeb"/>
        <w:spacing w:line="360" w:lineRule="auto"/>
        <w:jc w:val="both"/>
      </w:pPr>
      <w:r w:rsidRPr="00E85BCB">
        <w:t> </w:t>
      </w:r>
    </w:p>
    <w:p w:rsidR="00266B77" w:rsidRPr="00E85BCB" w:rsidRDefault="00266B77" w:rsidP="00266B77">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Eficacia y eficiencia en las operaciones.</w:t>
      </w:r>
    </w:p>
    <w:p w:rsidR="00266B77" w:rsidRPr="00E85BCB" w:rsidRDefault="00266B77" w:rsidP="00266B77">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Fiabilidad de la información financiera y operativa.</w:t>
      </w:r>
    </w:p>
    <w:p w:rsidR="00266B77" w:rsidRPr="00E85BCB" w:rsidRDefault="00266B77" w:rsidP="00266B77">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Salvaguardad recursos de la entidad.</w:t>
      </w:r>
    </w:p>
    <w:p w:rsidR="00266B77" w:rsidRPr="00E85BCB" w:rsidRDefault="00266B77" w:rsidP="00266B77">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cumplimiento de las leyes y normas aplicables.</w:t>
      </w:r>
    </w:p>
    <w:p w:rsidR="00266B77" w:rsidRPr="00E85BCB" w:rsidRDefault="00266B77" w:rsidP="00266B77">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Prevenir errores e irregularidades.</w:t>
      </w:r>
    </w:p>
    <w:p w:rsidR="00266B77" w:rsidRPr="00E85BCB" w:rsidRDefault="00266B77" w:rsidP="00266B77">
      <w:pPr>
        <w:spacing w:line="360" w:lineRule="auto"/>
        <w:jc w:val="both"/>
        <w:rPr>
          <w:rFonts w:ascii="Times New Roman" w:eastAsia="Times New Roman" w:hAnsi="Times New Roman" w:cs="Times New Roman"/>
          <w:b/>
          <w:sz w:val="24"/>
          <w:szCs w:val="24"/>
          <w:lang w:eastAsia="es-ES"/>
        </w:rPr>
      </w:pPr>
      <w:r w:rsidRPr="00E85BCB">
        <w:rPr>
          <w:rFonts w:ascii="Times New Roman" w:eastAsia="Times New Roman" w:hAnsi="Times New Roman" w:cs="Times New Roman"/>
          <w:b/>
          <w:sz w:val="24"/>
          <w:szCs w:val="24"/>
          <w:lang w:eastAsia="es-ES"/>
        </w:rPr>
        <w:t>Por lo que se propone implantar:</w:t>
      </w:r>
    </w:p>
    <w:p w:rsidR="00266B77" w:rsidRPr="00E85BCB" w:rsidRDefault="00266B77" w:rsidP="00266B77">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Crear un departamento especializado en controlar y recuperar cartera.</w:t>
      </w:r>
    </w:p>
    <w:p w:rsidR="00266B77" w:rsidRPr="00E85BCB" w:rsidRDefault="00266B77" w:rsidP="00266B77">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Contar con Personal capacitado para realizar visitas de incógnito al área de Crédito para constatar de manera real como se realiza las actividades diarias.</w:t>
      </w:r>
    </w:p>
    <w:p w:rsidR="00266B77" w:rsidRPr="00E85BCB" w:rsidRDefault="00266B77" w:rsidP="00266B77">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Prepara informes de desempeño de los funcionarios de este departamento.</w:t>
      </w:r>
    </w:p>
    <w:p w:rsidR="00266B77" w:rsidRPr="00E85BCB" w:rsidRDefault="00266B77" w:rsidP="00266B77">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Dar autonomía al equipo de control del área de crédito para tomar decisiones inmediatas una vez detectado un problema.</w:t>
      </w:r>
    </w:p>
    <w:p w:rsidR="00266B77" w:rsidRDefault="00266B77" w:rsidP="00266B77">
      <w:pPr>
        <w:spacing w:line="360" w:lineRule="auto"/>
        <w:jc w:val="both"/>
        <w:rPr>
          <w:rFonts w:ascii="Times New Roman" w:eastAsia="Times New Roman" w:hAnsi="Times New Roman" w:cs="Times New Roman"/>
          <w:sz w:val="24"/>
          <w:szCs w:val="24"/>
          <w:lang w:eastAsia="es-ES"/>
        </w:rPr>
      </w:pPr>
    </w:p>
    <w:p w:rsidR="00266B77" w:rsidRPr="008D65B7" w:rsidRDefault="00266B77" w:rsidP="00266B77">
      <w:pPr>
        <w:spacing w:line="360" w:lineRule="auto"/>
        <w:jc w:val="both"/>
        <w:rPr>
          <w:rFonts w:ascii="Times New Roman" w:hAnsi="Times New Roman" w:cs="Times New Roman"/>
          <w:b/>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r>
        <w:rPr>
          <w:noProof/>
          <w:lang w:eastAsia="es-ES"/>
        </w:rPr>
        <mc:AlternateContent>
          <mc:Choice Requires="wps">
            <w:drawing>
              <wp:anchor distT="0" distB="0" distL="114300" distR="114300" simplePos="0" relativeHeight="251703296" behindDoc="0" locked="0" layoutInCell="1" allowOverlap="1" wp14:anchorId="4E2371F5" wp14:editId="40D7B419">
                <wp:simplePos x="0" y="0"/>
                <wp:positionH relativeFrom="column">
                  <wp:posOffset>713740</wp:posOffset>
                </wp:positionH>
                <wp:positionV relativeFrom="paragraph">
                  <wp:posOffset>77470</wp:posOffset>
                </wp:positionV>
                <wp:extent cx="1828800" cy="1828800"/>
                <wp:effectExtent l="171450" t="781050" r="120650" b="795020"/>
                <wp:wrapSquare wrapText="bothSides"/>
                <wp:docPr id="31" name="31 Cuadro de texto"/>
                <wp:cNvGraphicFramePr/>
                <a:graphic xmlns:a="http://schemas.openxmlformats.org/drawingml/2006/main">
                  <a:graphicData uri="http://schemas.microsoft.com/office/word/2010/wordprocessingShape">
                    <wps:wsp>
                      <wps:cNvSpPr txBox="1"/>
                      <wps:spPr>
                        <a:xfrm rot="19909108">
                          <a:off x="0" y="0"/>
                          <a:ext cx="1828800" cy="1828800"/>
                        </a:xfrm>
                        <a:prstGeom prst="rect">
                          <a:avLst/>
                        </a:prstGeom>
                        <a:noFill/>
                        <a:ln>
                          <a:noFill/>
                        </a:ln>
                        <a:effectLst/>
                      </wps:spPr>
                      <wps:txbx>
                        <w:txbxContent>
                          <w:p w:rsidR="00266B77" w:rsidRPr="009C2EC9" w:rsidRDefault="00266B77" w:rsidP="00266B77">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ANEXOS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31 Cuadro de texto" o:spid="_x0000_s1037" type="#_x0000_t202" style="position:absolute;left:0;text-align:left;margin-left:56.2pt;margin-top:6.1pt;width:2in;height:2in;rotation:-1846905fd;z-index:2517032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" filled="f" stroked="f">
                <v:textbox style="mso-fit-shape-to-text:t">
                  <w:txbxContent>
                    <w:p w:rsidR="00266B77" w:rsidRPr="009C2EC9" w:rsidRDefault="00266B77" w:rsidP="00266B77">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ANEXOS</w:t>
                      </w:r>
                    </w:p>
                  </w:txbxContent>
                </v:textbox>
                <w10:wrap type="square"/>
              </v:shape>
            </w:pict>
          </mc:Fallback>
        </mc:AlternateContent>
      </w: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p>
    <w:p w:rsidR="00266B77" w:rsidRPr="004A538E" w:rsidRDefault="00266B77" w:rsidP="00266B77">
      <w:pPr>
        <w:spacing w:line="360" w:lineRule="auto"/>
        <w:jc w:val="center"/>
        <w:rPr>
          <w:rFonts w:ascii="Times New Roman" w:hAnsi="Times New Roman" w:cs="Times New Roman"/>
          <w:b/>
          <w:sz w:val="28"/>
          <w:szCs w:val="28"/>
          <w:lang w:val="es-AR"/>
        </w:rPr>
      </w:pPr>
    </w:p>
    <w:p w:rsidR="00266B77" w:rsidRDefault="00266B77" w:rsidP="00266B77">
      <w:pPr>
        <w:pStyle w:val="Ttulo1"/>
      </w:pPr>
      <w:bookmarkStart w:id="95" w:name="_Toc350019309"/>
    </w:p>
    <w:p w:rsidR="00266B77" w:rsidRPr="004A538E" w:rsidRDefault="00266B77" w:rsidP="00266B77">
      <w:pPr>
        <w:pStyle w:val="Ttulo1"/>
      </w:pPr>
      <w:r w:rsidRPr="004A538E">
        <w:t>ANTECEDENTES DE LA INVESTIGACIÓN</w:t>
      </w:r>
      <w:bookmarkEnd w:id="95"/>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Mediante un sondeo en las instituciones que prestan servicios Financieros en la localidad de Tulcán se determinó que el proceso financiero no ha sido aplicado de una manera correcta.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visita realizada en la cooperativa Pablo Muñoz Vega se constató que el proceso financiero en el área de crédito no es aplicado de una manera adecuada ya que sus estrategias destinadas para esta área no son las más útiles.</w:t>
      </w:r>
    </w:p>
    <w:p w:rsidR="00266B77" w:rsidRPr="004A538E"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Con la  constatación personal en el CDIC de la Universidad Regional Autónoma de los Andes “UNIAND</w:t>
      </w:r>
      <w:r w:rsidRPr="004A538E">
        <w:rPr>
          <w:rFonts w:ascii="Times New Roman" w:hAnsi="Times New Roman" w:cs="Times New Roman"/>
          <w:sz w:val="24"/>
          <w:szCs w:val="24"/>
        </w:rPr>
        <w:t>ES”  se pudo determinar la no existencia de proyectos o tesis que tengan alguna relación con el tema planteado anteriormente, es por eso que nuestro proyecto tiene una novedad ya que no se han hecho estudios similares.</w:t>
      </w:r>
    </w:p>
    <w:p w:rsidR="00266B77" w:rsidRPr="004A538E" w:rsidRDefault="00266B77" w:rsidP="00266B77">
      <w:pPr>
        <w:pStyle w:val="Ttulo1"/>
        <w:rPr>
          <w:sz w:val="24"/>
          <w:szCs w:val="24"/>
        </w:rPr>
      </w:pPr>
      <w:bookmarkStart w:id="96" w:name="_Toc350019310"/>
      <w:r w:rsidRPr="004A538E">
        <w:t>SITUACIÓN PROBLÉMICA</w:t>
      </w:r>
      <w:bookmarkEnd w:id="96"/>
      <w:r w:rsidRPr="004A538E">
        <w:t xml:space="preserve"> </w:t>
      </w:r>
    </w:p>
    <w:p w:rsidR="00266B77" w:rsidRPr="00C61AE4" w:rsidRDefault="00266B77" w:rsidP="00266B77">
      <w:pPr>
        <w:spacing w:line="360" w:lineRule="auto"/>
        <w:jc w:val="both"/>
        <w:rPr>
          <w:rFonts w:ascii="Times New Roman" w:hAnsi="Times New Roman" w:cs="Times New Roman"/>
          <w:b/>
          <w:sz w:val="28"/>
          <w:szCs w:val="28"/>
        </w:rPr>
      </w:pPr>
      <w:r w:rsidRPr="00C61AE4">
        <w:rPr>
          <w:rFonts w:ascii="Times New Roman" w:hAnsi="Times New Roman" w:cs="Times New Roman"/>
          <w:sz w:val="24"/>
        </w:rPr>
        <w:t>En el Ecuador según la Subdirección de Estudios de la Súper Intendencia de Bancos y Seguros se ha podido observar que la mayoría de Instituciones  no le han dado la suficiente importancia al área financiera porque el registros de eficiencia en la recuperación  se ubicaron por debajo de los prestablecidos que fueron del 15%, o su aplicación no ha sido la adecuada por lo que se les imposibilita saber con certeza el estado financiero real de la empresa disminuyendo posibilidades de inversión y financiamiento.</w:t>
      </w:r>
    </w:p>
    <w:p w:rsidR="00266B77" w:rsidRPr="00C61AE4" w:rsidRDefault="00266B77" w:rsidP="00266B77">
      <w:pPr>
        <w:spacing w:line="360" w:lineRule="auto"/>
        <w:jc w:val="both"/>
        <w:rPr>
          <w:rFonts w:ascii="Times New Roman" w:hAnsi="Times New Roman" w:cs="Times New Roman"/>
          <w:sz w:val="24"/>
        </w:rPr>
      </w:pPr>
      <w:r w:rsidRPr="00C61AE4">
        <w:rPr>
          <w:rFonts w:ascii="Times New Roman" w:hAnsi="Times New Roman" w:cs="Times New Roman"/>
          <w:sz w:val="24"/>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266B77" w:rsidRPr="00C61AE4" w:rsidRDefault="00266B77" w:rsidP="00266B77">
      <w:pPr>
        <w:spacing w:line="360" w:lineRule="auto"/>
        <w:jc w:val="both"/>
        <w:rPr>
          <w:rFonts w:ascii="Times New Roman" w:hAnsi="Times New Roman" w:cs="Times New Roman"/>
          <w:sz w:val="24"/>
        </w:rPr>
      </w:pPr>
      <w:r w:rsidRPr="00C61AE4">
        <w:rPr>
          <w:rFonts w:ascii="Times New Roman" w:hAnsi="Times New Roman" w:cs="Times New Roman"/>
          <w:sz w:val="24"/>
        </w:rPr>
        <w:t xml:space="preserve">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w:t>
      </w:r>
      <w:r w:rsidRPr="00C61AE4">
        <w:rPr>
          <w:rFonts w:ascii="Times New Roman" w:hAnsi="Times New Roman" w:cs="Times New Roman"/>
          <w:sz w:val="24"/>
        </w:rPr>
        <w:lastRenderedPageBreak/>
        <w:t>cual es un problema  ya que una parte de la cartera de crédito que es concedida a sus clientes no es recuperada o se la concede con un nivel de riesgo considerable y esto afecta a los planes económicos de la empresa.</w:t>
      </w:r>
    </w:p>
    <w:p w:rsidR="00266B77" w:rsidRPr="00C61AE4" w:rsidRDefault="00266B77" w:rsidP="00266B77">
      <w:p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Problema científico.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¿Cómo mejorar los procesos financieros en el área de crédito de la  Cooperativa Pablo Muñoz Vega de la cuidad de Tulcán?</w:t>
      </w:r>
    </w:p>
    <w:p w:rsidR="00266B77" w:rsidRPr="00C61AE4" w:rsidRDefault="00266B77" w:rsidP="00266B77">
      <w:pPr>
        <w:pStyle w:val="Ttulo1"/>
        <w:rPr>
          <w:b w:val="0"/>
        </w:rPr>
      </w:pPr>
      <w:bookmarkStart w:id="97" w:name="_Toc350019311"/>
      <w:r w:rsidRPr="004A538E">
        <w:t>OBJETO DE INVESTIGACIÓN Y CAMPO DE AC</w:t>
      </w:r>
      <w:r w:rsidRPr="00C61AE4">
        <w:rPr>
          <w:b w:val="0"/>
        </w:rPr>
        <w:t>CIÓN.</w:t>
      </w:r>
      <w:bookmarkEnd w:id="97"/>
    </w:p>
    <w:p w:rsidR="00266B77" w:rsidRPr="00C61AE4" w:rsidRDefault="00266B77" w:rsidP="00266B77">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OBJETO DE INVESTIGACIÓN</w:t>
      </w:r>
      <w:r w:rsidRPr="00C61AE4">
        <w:rPr>
          <w:rFonts w:ascii="Times New Roman" w:hAnsi="Times New Roman" w:cs="Times New Roman"/>
          <w:sz w:val="24"/>
          <w:szCs w:val="24"/>
        </w:rPr>
        <w:t xml:space="preserve"> </w:t>
      </w:r>
    </w:p>
    <w:p w:rsidR="00266B77" w:rsidRPr="00C61AE4" w:rsidRDefault="00266B77" w:rsidP="00266B77">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Finanzas </w:t>
      </w:r>
    </w:p>
    <w:p w:rsidR="00266B77" w:rsidRPr="00C61AE4" w:rsidRDefault="00266B77" w:rsidP="00266B77">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CAMPO DE ACCIÓN</w:t>
      </w:r>
      <w:r w:rsidRPr="00C61AE4">
        <w:rPr>
          <w:rFonts w:ascii="Times New Roman" w:hAnsi="Times New Roman" w:cs="Times New Roman"/>
          <w:sz w:val="24"/>
          <w:szCs w:val="24"/>
        </w:rPr>
        <w:t xml:space="preserve"> </w:t>
      </w:r>
    </w:p>
    <w:p w:rsidR="00266B77" w:rsidRPr="004A538E" w:rsidRDefault="00266B77" w:rsidP="00266B77">
      <w:pPr>
        <w:pStyle w:val="Prrafodelista"/>
        <w:spacing w:line="360" w:lineRule="auto"/>
        <w:jc w:val="both"/>
        <w:rPr>
          <w:rFonts w:ascii="Times New Roman" w:hAnsi="Times New Roman" w:cs="Times New Roman"/>
          <w:b/>
          <w:sz w:val="24"/>
          <w:szCs w:val="24"/>
        </w:rPr>
      </w:pPr>
      <w:r w:rsidRPr="004A538E">
        <w:rPr>
          <w:rFonts w:ascii="Times New Roman" w:hAnsi="Times New Roman" w:cs="Times New Roman"/>
          <w:b/>
          <w:sz w:val="24"/>
          <w:szCs w:val="24"/>
        </w:rPr>
        <w:t>Procesos Financieros</w:t>
      </w:r>
    </w:p>
    <w:p w:rsidR="00266B77" w:rsidRPr="004A538E" w:rsidRDefault="00266B77" w:rsidP="00266B77">
      <w:pPr>
        <w:pStyle w:val="Ttulo1"/>
        <w:rPr>
          <w:b w:val="0"/>
        </w:rPr>
      </w:pPr>
      <w:bookmarkStart w:id="98" w:name="_Toc350019312"/>
      <w:r w:rsidRPr="004A538E">
        <w:rPr>
          <w:b w:val="0"/>
        </w:rPr>
        <w:t>LÍNEA DE INVESTIGACIÓN.</w:t>
      </w:r>
      <w:bookmarkEnd w:id="98"/>
    </w:p>
    <w:p w:rsidR="00266B77" w:rsidRPr="004A538E" w:rsidRDefault="00266B77" w:rsidP="00266B77">
      <w:pPr>
        <w:spacing w:line="360" w:lineRule="auto"/>
        <w:jc w:val="both"/>
        <w:rPr>
          <w:rFonts w:ascii="Times New Roman" w:hAnsi="Times New Roman" w:cs="Times New Roman"/>
          <w:sz w:val="28"/>
          <w:szCs w:val="28"/>
        </w:rPr>
      </w:pPr>
      <w:r w:rsidRPr="004A538E">
        <w:rPr>
          <w:rFonts w:ascii="Times New Roman" w:hAnsi="Times New Roman" w:cs="Times New Roman"/>
          <w:sz w:val="24"/>
          <w:szCs w:val="24"/>
        </w:rPr>
        <w:t>Administración Financiera y Responsabilidad Social</w:t>
      </w:r>
      <w:r w:rsidRPr="004A538E">
        <w:rPr>
          <w:rFonts w:ascii="Times New Roman" w:hAnsi="Times New Roman" w:cs="Times New Roman"/>
          <w:sz w:val="28"/>
          <w:szCs w:val="28"/>
        </w:rPr>
        <w:t>.</w:t>
      </w:r>
    </w:p>
    <w:p w:rsidR="00266B77" w:rsidRPr="004A538E" w:rsidRDefault="00266B77" w:rsidP="00266B77">
      <w:pPr>
        <w:pStyle w:val="Ttulo1"/>
      </w:pPr>
      <w:bookmarkStart w:id="99" w:name="_Toc350019313"/>
      <w:r w:rsidRPr="004A538E">
        <w:t>OBJETIVO GENERAL</w:t>
      </w:r>
      <w:bookmarkEnd w:id="99"/>
    </w:p>
    <w:p w:rsidR="00266B77" w:rsidRPr="004A538E" w:rsidRDefault="00266B77" w:rsidP="00266B77">
      <w:pPr>
        <w:spacing w:line="360" w:lineRule="auto"/>
        <w:jc w:val="both"/>
        <w:rPr>
          <w:rFonts w:ascii="Times New Roman" w:hAnsi="Times New Roman" w:cs="Times New Roman"/>
        </w:rPr>
      </w:pPr>
      <w:r w:rsidRPr="00C61AE4">
        <w:rPr>
          <w:rFonts w:ascii="Times New Roman" w:hAnsi="Times New Roman" w:cs="Times New Roman"/>
        </w:rPr>
        <w:t>Estr</w:t>
      </w:r>
      <w:r w:rsidRPr="004A538E">
        <w:rPr>
          <w:rFonts w:ascii="Times New Roman" w:hAnsi="Times New Roman" w:cs="Times New Roman"/>
        </w:rPr>
        <w:t xml:space="preserve">ucturar estrategias financieras en el área de crédito  para el mejoramiento de los procesos financieros en la cooperativa Pablo Muñoz Vega  de la ciudad de Tulcán </w:t>
      </w:r>
    </w:p>
    <w:p w:rsidR="00266B77" w:rsidRPr="004A538E" w:rsidRDefault="00266B77" w:rsidP="00266B77">
      <w:pPr>
        <w:pStyle w:val="Ttulo1"/>
      </w:pPr>
      <w:bookmarkStart w:id="100" w:name="_Toc350019314"/>
      <w:r w:rsidRPr="004A538E">
        <w:t>OBJETIVOS ESPECÍFICOS:</w:t>
      </w:r>
      <w:bookmarkEnd w:id="100"/>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Fundamentar científicamente   lo referente a Estrategias Y Procesos financieros.</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Diagnosticar el estado actual de los procesos financieros en el  área de crédito de la Cooperativa Pablo Muñoz Vega de la cuidad de Tulcán.</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Proponer elementos para mejorar  los procesos financieros en el área de  crédito</w:t>
      </w:r>
    </w:p>
    <w:p w:rsidR="00266B77" w:rsidRPr="00C61AE4" w:rsidRDefault="00266B77" w:rsidP="00266B77">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Validar la propuesta por expertos.</w:t>
      </w:r>
    </w:p>
    <w:p w:rsidR="00266B77" w:rsidRPr="00C61AE4" w:rsidRDefault="00266B77" w:rsidP="00266B77">
      <w:pPr>
        <w:spacing w:line="360" w:lineRule="auto"/>
        <w:jc w:val="both"/>
        <w:rPr>
          <w:rFonts w:ascii="Times New Roman" w:hAnsi="Times New Roman" w:cs="Times New Roman"/>
          <w:b/>
          <w:sz w:val="28"/>
          <w:szCs w:val="28"/>
        </w:rPr>
      </w:pPr>
    </w:p>
    <w:p w:rsidR="00266B77" w:rsidRPr="00C61AE4" w:rsidRDefault="00266B77" w:rsidP="00266B77">
      <w:pPr>
        <w:spacing w:line="360" w:lineRule="auto"/>
        <w:jc w:val="both"/>
        <w:rPr>
          <w:rFonts w:ascii="Times New Roman" w:hAnsi="Times New Roman" w:cs="Times New Roman"/>
          <w:b/>
          <w:sz w:val="28"/>
          <w:szCs w:val="28"/>
        </w:rPr>
      </w:pPr>
    </w:p>
    <w:p w:rsidR="00266B77" w:rsidRPr="00C61AE4" w:rsidRDefault="00266B77" w:rsidP="00266B77">
      <w:pPr>
        <w:spacing w:line="360" w:lineRule="auto"/>
        <w:jc w:val="both"/>
        <w:rPr>
          <w:rFonts w:ascii="Times New Roman" w:hAnsi="Times New Roman" w:cs="Times New Roman"/>
          <w:b/>
          <w:sz w:val="28"/>
          <w:szCs w:val="28"/>
        </w:rPr>
      </w:pPr>
    </w:p>
    <w:p w:rsidR="00266B77" w:rsidRPr="004A538E" w:rsidRDefault="00266B77" w:rsidP="00266B77">
      <w:pPr>
        <w:pStyle w:val="Ttulo1"/>
      </w:pPr>
      <w:bookmarkStart w:id="101" w:name="_Toc350019315"/>
      <w:r w:rsidRPr="004A538E">
        <w:lastRenderedPageBreak/>
        <w:t>IDEA A DEFENDER</w:t>
      </w:r>
      <w:bookmarkEnd w:id="101"/>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266B77" w:rsidRPr="004A538E" w:rsidRDefault="00266B77" w:rsidP="00266B77">
      <w:pPr>
        <w:pStyle w:val="Ttulo1"/>
      </w:pPr>
      <w:bookmarkStart w:id="102" w:name="_Toc350019316"/>
      <w:r w:rsidRPr="004A538E">
        <w:t>VARIABLES DE INVESTIGACIÓN:</w:t>
      </w:r>
      <w:bookmarkEnd w:id="102"/>
    </w:p>
    <w:p w:rsidR="00266B77" w:rsidRPr="00C61AE4" w:rsidRDefault="00266B77" w:rsidP="00266B77">
      <w:pPr>
        <w:spacing w:line="360" w:lineRule="auto"/>
        <w:jc w:val="both"/>
        <w:rPr>
          <w:rFonts w:ascii="Times New Roman" w:hAnsi="Times New Roman" w:cs="Times New Roman"/>
          <w:sz w:val="28"/>
          <w:szCs w:val="28"/>
        </w:rPr>
      </w:pPr>
      <w:r w:rsidRPr="00C61AE4">
        <w:rPr>
          <w:rFonts w:ascii="Times New Roman" w:hAnsi="Times New Roman" w:cs="Times New Roman"/>
          <w:b/>
          <w:sz w:val="28"/>
          <w:szCs w:val="28"/>
        </w:rPr>
        <w:t>VARIABLE INDEPENDIENTE</w:t>
      </w:r>
      <w:r w:rsidRPr="00C61AE4">
        <w:rPr>
          <w:rFonts w:ascii="Times New Roman" w:hAnsi="Times New Roman" w:cs="Times New Roman"/>
          <w:sz w:val="28"/>
          <w:szCs w:val="28"/>
        </w:rPr>
        <w:t>: Estrategias financieras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VARIABLE DEPENDIENTE: </w:t>
      </w:r>
      <w:r w:rsidRPr="00C61AE4">
        <w:rPr>
          <w:rFonts w:ascii="Times New Roman" w:hAnsi="Times New Roman" w:cs="Times New Roman"/>
          <w:sz w:val="28"/>
          <w:szCs w:val="28"/>
        </w:rPr>
        <w:t>Procesos Financieros</w:t>
      </w:r>
    </w:p>
    <w:p w:rsidR="00266B77" w:rsidRPr="004A538E" w:rsidRDefault="00266B77" w:rsidP="00266B77">
      <w:pPr>
        <w:pStyle w:val="Ttulo1"/>
      </w:pPr>
      <w:bookmarkStart w:id="103" w:name="_Toc350019317"/>
      <w:r w:rsidRPr="004A538E">
        <w:t>METODOLOGÍA.</w:t>
      </w:r>
      <w:bookmarkEnd w:id="103"/>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Modalidad:</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 </w:t>
      </w:r>
      <w:r w:rsidRPr="00C61AE4">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Tipos de investigación.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 el proyecto a presentar se utilizara los siguientes tipos de investigación, para la modalidad cuantitativa se aplicara:</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Diseño no experimental:</w:t>
      </w:r>
    </w:p>
    <w:p w:rsidR="00266B77" w:rsidRPr="004A538E"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Diseño transversal</w:t>
      </w:r>
      <w:r w:rsidRPr="00C61AE4">
        <w:rPr>
          <w:rFonts w:ascii="Times New Roman" w:hAnsi="Times New Roman" w:cs="Times New Roman"/>
          <w:sz w:val="24"/>
          <w:szCs w:val="24"/>
        </w:rPr>
        <w:t>: este tipo de investigación se aplicara porque se va a analizar datos en momentos específicos del objeto de estudio para presentar incidencias, relaci</w:t>
      </w:r>
      <w:r>
        <w:rPr>
          <w:rFonts w:ascii="Times New Roman" w:hAnsi="Times New Roman" w:cs="Times New Roman"/>
          <w:sz w:val="24"/>
          <w:szCs w:val="24"/>
        </w:rPr>
        <w:t>ones del problema a solucionar</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Para la modalidad cualitativa se aplicara:</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Investigación acción: </w:t>
      </w:r>
      <w:r w:rsidRPr="00C61AE4">
        <w:rPr>
          <w:rFonts w:ascii="Times New Roman" w:hAnsi="Times New Roman" w:cs="Times New Roman"/>
          <w:sz w:val="24"/>
          <w:szCs w:val="24"/>
        </w:rPr>
        <w:t>Este tipo de investigación se implementara para elaborar una guía que sirva de base para la toma de decisiones para mejorar el planteamiento de la propuesta.</w:t>
      </w:r>
      <w:r w:rsidRPr="00C61AE4">
        <w:rPr>
          <w:rFonts w:ascii="Times New Roman" w:hAnsi="Times New Roman" w:cs="Times New Roman"/>
          <w:b/>
          <w:sz w:val="24"/>
          <w:szCs w:val="24"/>
        </w:rPr>
        <w:t xml:space="preserve"> </w:t>
      </w: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Alcance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lastRenderedPageBreak/>
        <w:t>Investigación Descriptiva</w:t>
      </w:r>
      <w:r w:rsidRPr="00C61AE4">
        <w:rPr>
          <w:rFonts w:ascii="Times New Roman" w:hAnsi="Times New Roman" w:cs="Times New Roman"/>
          <w:sz w:val="24"/>
          <w:szCs w:val="24"/>
        </w:rPr>
        <w:t>: se aplicara este tipo de investigación para describir las características del objeto a estudiar.</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Investigación Correlacional</w:t>
      </w:r>
      <w:r w:rsidRPr="00C61AE4">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266B77" w:rsidRPr="00C61AE4" w:rsidRDefault="00266B77" w:rsidP="00266B77">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técnicas e instrumentos.</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empíricos.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Observación Científica:</w:t>
      </w:r>
      <w:r w:rsidRPr="00C61AE4">
        <w:rPr>
          <w:rFonts w:ascii="Times New Roman" w:hAnsi="Times New Roman" w:cs="Times New Roman"/>
          <w:sz w:val="24"/>
          <w:szCs w:val="24"/>
        </w:rPr>
        <w:t xml:space="preserve"> se aplicara este tipo de Método empírico ya que se observara el estado  actual del objeto de estudio de manera directa.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Recolección de Información:</w:t>
      </w:r>
      <w:r w:rsidRPr="00C61AE4">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 xml:space="preserve">Validación por Expertos: </w:t>
      </w:r>
      <w:r w:rsidRPr="00C61AE4">
        <w:rPr>
          <w:rFonts w:ascii="Times New Roman" w:hAnsi="Times New Roman" w:cs="Times New Roman"/>
          <w:sz w:val="24"/>
          <w:szCs w:val="24"/>
        </w:rPr>
        <w:t>El proyecto será validado por expertos en la materia.</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Teóricos.</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Histórico - Lógico:</w:t>
      </w:r>
      <w:r w:rsidRPr="00C61AE4">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Analítico -</w:t>
      </w:r>
      <w:r w:rsidRPr="00C61AE4">
        <w:rPr>
          <w:rFonts w:ascii="Times New Roman" w:hAnsi="Times New Roman" w:cs="Times New Roman"/>
          <w:sz w:val="24"/>
          <w:szCs w:val="24"/>
        </w:rPr>
        <w:t xml:space="preserve"> Sintético: con los datos recopilados se procederá a analizarlos y sintetizar en los informes finales de cada método aplicado.</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Inductivo – Deductivo:</w:t>
      </w:r>
      <w:r w:rsidRPr="00C61AE4">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266B77" w:rsidRPr="00C61AE4" w:rsidRDefault="00266B77" w:rsidP="00266B77">
      <w:pPr>
        <w:spacing w:line="360" w:lineRule="auto"/>
        <w:jc w:val="both"/>
        <w:rPr>
          <w:rFonts w:ascii="Times New Roman" w:hAnsi="Times New Roman" w:cs="Times New Roman"/>
          <w:sz w:val="28"/>
          <w:szCs w:val="28"/>
        </w:rPr>
      </w:pPr>
      <w:r w:rsidRPr="00C61AE4">
        <w:rPr>
          <w:rFonts w:ascii="Times New Roman" w:hAnsi="Times New Roman" w:cs="Times New Roman"/>
          <w:b/>
          <w:sz w:val="24"/>
          <w:szCs w:val="24"/>
        </w:rPr>
        <w:t>Enfoque Sistémico:</w:t>
      </w:r>
      <w:r w:rsidRPr="00C61AE4">
        <w:rPr>
          <w:rFonts w:ascii="Times New Roman" w:hAnsi="Times New Roman" w:cs="Times New Roman"/>
          <w:sz w:val="24"/>
          <w:szCs w:val="24"/>
        </w:rPr>
        <w:t xml:space="preserve"> Se aplica porque el proyecto es tiene secuencia sistemático con contenidos teóricos, empíricos y termina con la propuesta</w:t>
      </w:r>
      <w:r w:rsidRPr="00C61AE4">
        <w:rPr>
          <w:rFonts w:ascii="Times New Roman" w:hAnsi="Times New Roman" w:cs="Times New Roman"/>
          <w:sz w:val="28"/>
          <w:szCs w:val="28"/>
        </w:rPr>
        <w:t>.</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Técnicas.</w:t>
      </w:r>
    </w:p>
    <w:p w:rsidR="00266B77" w:rsidRPr="00C61AE4" w:rsidRDefault="00266B77" w:rsidP="00266B77">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Las técnicas a aplicar en el proyecto son:</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lastRenderedPageBreak/>
        <w:t>Entrevista:</w:t>
      </w:r>
      <w:r w:rsidRPr="00C61AE4">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Recopilación de información</w:t>
      </w:r>
      <w:r w:rsidRPr="00C61AE4">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266B77" w:rsidRPr="00C61AE4" w:rsidRDefault="00266B77" w:rsidP="00266B77">
      <w:pPr>
        <w:pStyle w:val="Prrafodelista"/>
        <w:numPr>
          <w:ilvl w:val="0"/>
          <w:numId w:val="45"/>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Instrumentos</w:t>
      </w:r>
      <w:r w:rsidRPr="00C61AE4">
        <w:rPr>
          <w:rFonts w:ascii="Times New Roman" w:hAnsi="Times New Roman" w:cs="Times New Roman"/>
          <w:b/>
          <w:sz w:val="24"/>
          <w:szCs w:val="28"/>
        </w:rPr>
        <w:t>.</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Los instrumentos a necesitar en el proyecto son:</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Guía de entrevista:</w:t>
      </w:r>
      <w:r w:rsidRPr="00C61AE4">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Estados Financieros</w:t>
      </w:r>
      <w:r w:rsidRPr="00C61AE4">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266B77" w:rsidRPr="00C61AE4" w:rsidRDefault="00266B77" w:rsidP="00266B77">
      <w:pPr>
        <w:spacing w:line="360" w:lineRule="auto"/>
        <w:jc w:val="both"/>
        <w:rPr>
          <w:rFonts w:ascii="Times New Roman" w:hAnsi="Times New Roman" w:cs="Times New Roman"/>
          <w:b/>
          <w:sz w:val="28"/>
          <w:szCs w:val="28"/>
        </w:rPr>
      </w:pPr>
    </w:p>
    <w:p w:rsidR="00266B77" w:rsidRPr="00C61AE4" w:rsidRDefault="00266B77" w:rsidP="00266B77">
      <w:pPr>
        <w:spacing w:line="360" w:lineRule="auto"/>
        <w:jc w:val="both"/>
        <w:rPr>
          <w:rFonts w:ascii="Times New Roman" w:hAnsi="Times New Roman" w:cs="Times New Roman"/>
          <w:b/>
          <w:sz w:val="28"/>
          <w:szCs w:val="28"/>
        </w:rPr>
      </w:pPr>
    </w:p>
    <w:p w:rsidR="00266B77" w:rsidRPr="00C61AE4" w:rsidRDefault="00266B77" w:rsidP="00266B77">
      <w:pPr>
        <w:spacing w:line="360" w:lineRule="auto"/>
        <w:jc w:val="both"/>
        <w:rPr>
          <w:rFonts w:ascii="Times New Roman" w:hAnsi="Times New Roman" w:cs="Times New Roman"/>
          <w:b/>
          <w:sz w:val="28"/>
          <w:szCs w:val="28"/>
        </w:rPr>
      </w:pPr>
    </w:p>
    <w:p w:rsidR="00266B77" w:rsidRPr="00C61AE4"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spacing w:line="360" w:lineRule="auto"/>
        <w:jc w:val="both"/>
        <w:rPr>
          <w:rFonts w:ascii="Times New Roman" w:hAnsi="Times New Roman" w:cs="Times New Roman"/>
          <w:b/>
          <w:sz w:val="28"/>
          <w:szCs w:val="28"/>
        </w:rPr>
      </w:pPr>
    </w:p>
    <w:p w:rsidR="00266B77" w:rsidRDefault="00266B77" w:rsidP="00266B77">
      <w:pPr>
        <w:pStyle w:val="Ttulo1"/>
        <w:rPr>
          <w:b w:val="0"/>
        </w:rPr>
      </w:pPr>
    </w:p>
    <w:p w:rsidR="00266B77" w:rsidRPr="004A538E" w:rsidRDefault="00266B77" w:rsidP="00266B77">
      <w:pPr>
        <w:pStyle w:val="Ttulo1"/>
        <w:rPr>
          <w:sz w:val="24"/>
        </w:rPr>
      </w:pPr>
      <w:bookmarkStart w:id="104" w:name="_Toc350019318"/>
      <w:r w:rsidRPr="004A538E">
        <w:t>ESQUEMA DE CONTENIDOS.</w:t>
      </w:r>
      <w:bookmarkEnd w:id="104"/>
      <w:r w:rsidRPr="004A538E">
        <w:tab/>
        <w:t xml:space="preserve"> </w:t>
      </w:r>
      <w:r w:rsidRPr="004A538E">
        <w:tab/>
      </w:r>
      <w:r w:rsidRPr="004A538E">
        <w:tab/>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Panorama  general de la administración financiera</w:t>
      </w:r>
      <w:r w:rsidRPr="00C61AE4">
        <w:rPr>
          <w:rFonts w:ascii="Times New Roman" w:hAnsi="Times New Roman" w:cs="Times New Roman"/>
          <w:sz w:val="24"/>
          <w:szCs w:val="24"/>
        </w:rPr>
        <w:tab/>
      </w:r>
      <w:r w:rsidRPr="00C61AE4">
        <w:rPr>
          <w:rFonts w:ascii="Times New Roman" w:hAnsi="Times New Roman" w:cs="Times New Roman"/>
          <w:sz w:val="24"/>
          <w:szCs w:val="24"/>
        </w:rPr>
        <w:tab/>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Concepto de Finanzas  y  Objetivo de las Finanzas</w:t>
      </w:r>
      <w:r w:rsidRPr="00C61AE4">
        <w:rPr>
          <w:rFonts w:ascii="Times New Roman" w:hAnsi="Times New Roman" w:cs="Times New Roman"/>
          <w:sz w:val="24"/>
          <w:szCs w:val="24"/>
        </w:rPr>
        <w:tab/>
      </w:r>
      <w:r w:rsidRPr="00C61AE4">
        <w:rPr>
          <w:rFonts w:ascii="Times New Roman" w:hAnsi="Times New Roman" w:cs="Times New Roman"/>
          <w:sz w:val="24"/>
          <w:szCs w:val="24"/>
        </w:rPr>
        <w:tab/>
      </w:r>
      <w:r w:rsidRPr="00C61AE4">
        <w:rPr>
          <w:rFonts w:ascii="Times New Roman" w:hAnsi="Times New Roman" w:cs="Times New Roman"/>
          <w:sz w:val="24"/>
          <w:szCs w:val="24"/>
        </w:rPr>
        <w:tab/>
      </w:r>
      <w:r w:rsidRPr="00C61AE4">
        <w:rPr>
          <w:rFonts w:ascii="Times New Roman" w:hAnsi="Times New Roman" w:cs="Times New Roman"/>
          <w:sz w:val="24"/>
          <w:szCs w:val="24"/>
        </w:rPr>
        <w:tab/>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Áreas de la administración Financiera</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Funciones y responsabilidades del área de crédito.</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Cartera de Crédito  </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Cuentas de ahorro. </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Seguros de Crédito.</w:t>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Diagnóstico de la Situación Financiera Actual.</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Control Interno</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Estados Financieros</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Balance general</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Estado de Resultados</w:t>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Análisis Financiero</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Externo </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Macro Entorno</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Micro Entorno</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Interno</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Método Horizontal</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Método Vertical</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Indicadores </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Liquidez</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Endeudamiento</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Actividad</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Rentabilidad </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Apalancamiento financiero.</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Diagrama DUPONT</w:t>
      </w:r>
    </w:p>
    <w:p w:rsidR="00266B77" w:rsidRPr="00C61AE4" w:rsidRDefault="00266B77" w:rsidP="00266B77">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Proyecciones financieras</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TIR</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Costo Beneficio</w:t>
      </w:r>
    </w:p>
    <w:p w:rsidR="00266B77" w:rsidRPr="00C61AE4" w:rsidRDefault="00266B77" w:rsidP="00266B77">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Periodo de Recuperación.</w:t>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Estrategias Financieras</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 corto plazo</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 largo Plazo.</w:t>
      </w:r>
    </w:p>
    <w:p w:rsidR="00266B77" w:rsidRPr="00C61AE4" w:rsidRDefault="00266B77" w:rsidP="00266B77">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Proceso financiero.</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Planificación </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Organización</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Ejecución</w:t>
      </w:r>
    </w:p>
    <w:p w:rsidR="00266B77" w:rsidRPr="00C61AE4" w:rsidRDefault="00266B77" w:rsidP="00266B77">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Control y evaluación</w:t>
      </w:r>
    </w:p>
    <w:p w:rsidR="00266B77" w:rsidRPr="004A538E" w:rsidRDefault="00266B77" w:rsidP="00266B77">
      <w:pPr>
        <w:pStyle w:val="Ttulo1"/>
        <w:rPr>
          <w:szCs w:val="24"/>
        </w:rPr>
      </w:pPr>
      <w:bookmarkStart w:id="105" w:name="_Toc350019319"/>
      <w:r w:rsidRPr="004A538E">
        <w:rPr>
          <w:szCs w:val="24"/>
        </w:rPr>
        <w:t>APORTE TEÓRICO, SIGNIFICACIÓN PRÁCTICA, NOVEDAD CIENTIFICA.</w:t>
      </w:r>
      <w:bookmarkEnd w:id="105"/>
    </w:p>
    <w:p w:rsidR="00266B77" w:rsidRPr="00C61AE4" w:rsidRDefault="00266B77" w:rsidP="00266B77">
      <w:pPr>
        <w:pStyle w:val="Prrafodelista"/>
        <w:numPr>
          <w:ilvl w:val="0"/>
          <w:numId w:val="48"/>
        </w:numPr>
        <w:spacing w:line="360" w:lineRule="auto"/>
        <w:jc w:val="both"/>
        <w:rPr>
          <w:rFonts w:ascii="Times New Roman" w:hAnsi="Times New Roman" w:cs="Times New Roman"/>
          <w:b/>
          <w:sz w:val="28"/>
          <w:szCs w:val="24"/>
        </w:rPr>
      </w:pPr>
      <w:r w:rsidRPr="00C61AE4">
        <w:rPr>
          <w:rFonts w:ascii="Times New Roman" w:hAnsi="Times New Roman" w:cs="Times New Roman"/>
          <w:b/>
          <w:sz w:val="28"/>
          <w:szCs w:val="24"/>
        </w:rPr>
        <w:t xml:space="preserve">Aporte teórico </w:t>
      </w:r>
    </w:p>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inconvenientes de similares características.</w:t>
      </w:r>
    </w:p>
    <w:p w:rsidR="00266B77" w:rsidRPr="00C61AE4" w:rsidRDefault="00266B77" w:rsidP="00266B77">
      <w:pPr>
        <w:pStyle w:val="Prrafodelista"/>
        <w:numPr>
          <w:ilvl w:val="0"/>
          <w:numId w:val="48"/>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Significación Práctica.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Con la formulación de estrategias financieras para mejorar procesos financieros en la Cooperativa Pablo Muñoz Vega se logró la integración de los investigadores y de los involucrados en la solución del problema permitiendo así la integración práctica de quienes hacen investigación, los que hacen esta entidad financiera y la sociedad en general.</w:t>
      </w:r>
    </w:p>
    <w:p w:rsidR="00266B77" w:rsidRPr="00C61AE4" w:rsidRDefault="00266B77" w:rsidP="00266B77">
      <w:pPr>
        <w:pStyle w:val="Prrafodelista"/>
        <w:numPr>
          <w:ilvl w:val="0"/>
          <w:numId w:val="48"/>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Novedad Científica.</w:t>
      </w:r>
    </w:p>
    <w:p w:rsidR="00266B77" w:rsidRPr="00C61AE4" w:rsidRDefault="00266B77" w:rsidP="00266B77">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El presente proyecto tiene como novedad que es uno de los primeros estudios científicos que se va a realizar en la Cooperativa Pablo Muñoz Vega para proponer novedosas estrategias financieras en el Área de Crédito para así mejorar sus procesos financieros y contribuir al Crecimiento y desarrollo económico de la misma.</w:t>
      </w:r>
    </w:p>
    <w:p w:rsidR="00266B77" w:rsidRPr="00C61AE4" w:rsidRDefault="00266B77" w:rsidP="00266B77">
      <w:pPr>
        <w:spacing w:line="360" w:lineRule="auto"/>
        <w:jc w:val="both"/>
        <w:rPr>
          <w:rFonts w:ascii="Times New Roman" w:hAnsi="Times New Roman" w:cs="Times New Roman"/>
          <w:sz w:val="28"/>
          <w:szCs w:val="28"/>
        </w:rPr>
      </w:pPr>
    </w:p>
    <w:bookmarkStart w:id="106" w:name="_Toc350019320" w:displacedByCustomXml="next"/>
    <w:sdt>
      <w:sdtPr>
        <w:rPr>
          <w:rFonts w:asciiTheme="minorHAnsi" w:eastAsiaTheme="minorHAnsi" w:hAnsiTheme="minorHAnsi" w:cstheme="minorBidi"/>
          <w:b w:val="0"/>
          <w:bCs w:val="0"/>
          <w:sz w:val="22"/>
          <w:szCs w:val="22"/>
          <w:lang w:eastAsia="en-US"/>
        </w:rPr>
        <w:id w:val="493918516"/>
        <w:docPartObj>
          <w:docPartGallery w:val="Bibliographies"/>
          <w:docPartUnique/>
        </w:docPartObj>
      </w:sdtPr>
      <w:sdtEndPr>
        <w:rPr>
          <w:color w:val="auto"/>
          <w:lang w:val="es-ES"/>
        </w:rPr>
      </w:sdtEndPr>
      <w:sdtContent>
        <w:p w:rsidR="00266B77" w:rsidRPr="00C61AE4" w:rsidRDefault="00266B77" w:rsidP="00266B77">
          <w:pPr>
            <w:pStyle w:val="Ttulo1"/>
          </w:pPr>
          <w:r w:rsidRPr="00C61AE4">
            <w:t>BIBLIOGRAFÍA</w:t>
          </w:r>
          <w:bookmarkEnd w:id="106"/>
        </w:p>
        <w:sdt>
          <w:sdtPr>
            <w:id w:val="1043802503"/>
            <w:bibliography/>
          </w:sdtPr>
          <w:sdtContent>
            <w:p w:rsidR="00266B77" w:rsidRPr="00C61AE4" w:rsidRDefault="00266B77" w:rsidP="00266B77">
              <w:pPr>
                <w:pStyle w:val="Bibliografa"/>
                <w:spacing w:line="360" w:lineRule="auto"/>
                <w:ind w:left="720" w:hanging="720"/>
                <w:rPr>
                  <w:noProof/>
                </w:rPr>
              </w:pPr>
              <w:r w:rsidRPr="00C61AE4">
                <w:fldChar w:fldCharType="begin"/>
              </w:r>
              <w:r w:rsidRPr="00C61AE4">
                <w:instrText>BIBLIOGRAPHY</w:instrText>
              </w:r>
              <w:r w:rsidRPr="00C61AE4">
                <w:fldChar w:fldCharType="separate"/>
              </w:r>
              <w:r w:rsidRPr="00C61AE4">
                <w:rPr>
                  <w:noProof/>
                </w:rPr>
                <w:t xml:space="preserve">Arias, M. (2008). </w:t>
              </w:r>
              <w:r w:rsidRPr="00C61AE4">
                <w:rPr>
                  <w:i/>
                  <w:iCs/>
                  <w:noProof/>
                </w:rPr>
                <w:t>Imdemdinacion y el seguro.</w:t>
              </w:r>
              <w:r w:rsidRPr="00C61AE4">
                <w:rPr>
                  <w:noProof/>
                </w:rPr>
                <w:t xml:space="preserve"> Argentina.</w:t>
              </w:r>
            </w:p>
            <w:p w:rsidR="00266B77" w:rsidRPr="00C61AE4" w:rsidRDefault="00266B77" w:rsidP="00266B77">
              <w:pPr>
                <w:pStyle w:val="Bibliografa"/>
                <w:spacing w:line="360" w:lineRule="auto"/>
                <w:ind w:left="720" w:hanging="720"/>
                <w:rPr>
                  <w:noProof/>
                </w:rPr>
              </w:pPr>
              <w:r w:rsidRPr="00C61AE4">
                <w:rPr>
                  <w:noProof/>
                </w:rPr>
                <w:t xml:space="preserve">Esupiñan, R. (2009). </w:t>
              </w:r>
              <w:r w:rsidRPr="00C61AE4">
                <w:rPr>
                  <w:i/>
                  <w:iCs/>
                  <w:noProof/>
                </w:rPr>
                <w:t>Estados FInanacieros Basicos.</w:t>
              </w:r>
              <w:r w:rsidRPr="00C61AE4">
                <w:rPr>
                  <w:noProof/>
                </w:rPr>
                <w:t xml:space="preserve"> Mexico.</w:t>
              </w:r>
            </w:p>
            <w:p w:rsidR="00266B77" w:rsidRPr="00C61AE4" w:rsidRDefault="00266B77" w:rsidP="00266B77">
              <w:pPr>
                <w:pStyle w:val="Bibliografa"/>
                <w:spacing w:line="360" w:lineRule="auto"/>
                <w:ind w:left="720" w:hanging="720"/>
                <w:rPr>
                  <w:noProof/>
                </w:rPr>
              </w:pPr>
              <w:r w:rsidRPr="00C61AE4">
                <w:rPr>
                  <w:noProof/>
                </w:rPr>
                <w:t xml:space="preserve">J.Gitman, L. (2009). </w:t>
              </w:r>
              <w:r w:rsidRPr="00C61AE4">
                <w:rPr>
                  <w:i/>
                  <w:iCs/>
                  <w:noProof/>
                </w:rPr>
                <w:t>Administracion Financiera.</w:t>
              </w:r>
              <w:r w:rsidRPr="00C61AE4">
                <w:rPr>
                  <w:noProof/>
                </w:rPr>
                <w:t xml:space="preserve"> Mexico.</w:t>
              </w:r>
            </w:p>
            <w:p w:rsidR="00266B77" w:rsidRPr="00C61AE4" w:rsidRDefault="00266B77" w:rsidP="00266B77">
              <w:pPr>
                <w:pStyle w:val="Bibliografa"/>
                <w:spacing w:line="360" w:lineRule="auto"/>
                <w:ind w:left="720" w:hanging="720"/>
                <w:rPr>
                  <w:noProof/>
                </w:rPr>
              </w:pPr>
              <w:r w:rsidRPr="00C61AE4">
                <w:rPr>
                  <w:noProof/>
                </w:rPr>
                <w:t xml:space="preserve">Mantilla, S. A. (2008). </w:t>
              </w:r>
              <w:r w:rsidRPr="00C61AE4">
                <w:rPr>
                  <w:i/>
                  <w:iCs/>
                  <w:noProof/>
                </w:rPr>
                <w:t>Finanzas.</w:t>
              </w:r>
              <w:r w:rsidRPr="00C61AE4">
                <w:rPr>
                  <w:noProof/>
                </w:rPr>
                <w:t xml:space="preserve"> Bogota.</w:t>
              </w:r>
            </w:p>
            <w:p w:rsidR="00266B77" w:rsidRPr="00C61AE4" w:rsidRDefault="00266B77" w:rsidP="00266B77">
              <w:pPr>
                <w:pStyle w:val="Bibliografa"/>
                <w:spacing w:line="360" w:lineRule="auto"/>
                <w:ind w:left="720" w:hanging="720"/>
                <w:rPr>
                  <w:noProof/>
                </w:rPr>
              </w:pPr>
              <w:r w:rsidRPr="00C61AE4">
                <w:rPr>
                  <w:noProof/>
                </w:rPr>
                <w:t xml:space="preserve">Rivadeneira, S. (2010). </w:t>
              </w:r>
              <w:r w:rsidRPr="00C61AE4">
                <w:rPr>
                  <w:i/>
                  <w:iCs/>
                  <w:noProof/>
                </w:rPr>
                <w:t>Auditoria y el Control interno.</w:t>
              </w:r>
              <w:r w:rsidRPr="00C61AE4">
                <w:rPr>
                  <w:noProof/>
                </w:rPr>
                <w:t xml:space="preserve"> Mexico.</w:t>
              </w:r>
            </w:p>
            <w:p w:rsidR="00266B77" w:rsidRPr="00C61AE4" w:rsidRDefault="00266B77" w:rsidP="00266B77">
              <w:pPr>
                <w:pStyle w:val="Bibliografa"/>
                <w:spacing w:line="360" w:lineRule="auto"/>
                <w:ind w:left="720" w:hanging="720"/>
                <w:rPr>
                  <w:noProof/>
                </w:rPr>
              </w:pPr>
              <w:r w:rsidRPr="00C61AE4">
                <w:rPr>
                  <w:noProof/>
                </w:rPr>
                <w:t xml:space="preserve">Sachnce, M. (Metodo Hoeiz). </w:t>
              </w:r>
              <w:r w:rsidRPr="00C61AE4">
                <w:rPr>
                  <w:i/>
                  <w:iCs/>
                  <w:noProof/>
                </w:rPr>
                <w:t>2009.</w:t>
              </w:r>
              <w:r w:rsidRPr="00C61AE4">
                <w:rPr>
                  <w:noProof/>
                </w:rPr>
                <w:t xml:space="preserve"> Argentina.</w:t>
              </w:r>
            </w:p>
            <w:p w:rsidR="00266B77" w:rsidRPr="00C61AE4" w:rsidRDefault="00266B77" w:rsidP="00266B77">
              <w:pPr>
                <w:pStyle w:val="Bibliografa"/>
                <w:spacing w:line="360" w:lineRule="auto"/>
                <w:ind w:left="720" w:hanging="720"/>
                <w:rPr>
                  <w:noProof/>
                </w:rPr>
              </w:pPr>
              <w:r w:rsidRPr="00C61AE4">
                <w:rPr>
                  <w:noProof/>
                </w:rPr>
                <w:t xml:space="preserve">Santos, M. (2010). </w:t>
              </w:r>
              <w:r w:rsidRPr="00C61AE4">
                <w:rPr>
                  <w:i/>
                  <w:iCs/>
                  <w:noProof/>
                </w:rPr>
                <w:t>La cartera.</w:t>
              </w:r>
              <w:r w:rsidRPr="00C61AE4">
                <w:rPr>
                  <w:noProof/>
                </w:rPr>
                <w:t xml:space="preserve"> Mexico.</w:t>
              </w:r>
            </w:p>
            <w:p w:rsidR="00266B77" w:rsidRPr="00C61AE4" w:rsidRDefault="00266B77" w:rsidP="00266B77">
              <w:pPr>
                <w:pStyle w:val="Bibliografa"/>
                <w:spacing w:line="360" w:lineRule="auto"/>
                <w:ind w:left="720" w:hanging="720"/>
                <w:rPr>
                  <w:noProof/>
                </w:rPr>
              </w:pPr>
              <w:r w:rsidRPr="00C61AE4">
                <w:rPr>
                  <w:noProof/>
                </w:rPr>
                <w:t xml:space="preserve">Scott Besney, E. (2009). </w:t>
              </w:r>
              <w:r w:rsidRPr="00C61AE4">
                <w:rPr>
                  <w:i/>
                  <w:iCs/>
                  <w:noProof/>
                </w:rPr>
                <w:t>Fundamentos de Administración financiera.</w:t>
              </w:r>
              <w:r w:rsidRPr="00C61AE4">
                <w:rPr>
                  <w:noProof/>
                </w:rPr>
                <w:t xml:space="preserve"> México: Cengage Learning, pag 86.</w:t>
              </w:r>
            </w:p>
            <w:p w:rsidR="00266B77" w:rsidRPr="00C61AE4" w:rsidRDefault="00266B77" w:rsidP="00266B77">
              <w:pPr>
                <w:pStyle w:val="Bibliografa"/>
                <w:spacing w:line="360" w:lineRule="auto"/>
                <w:ind w:left="720" w:hanging="720"/>
                <w:rPr>
                  <w:noProof/>
                </w:rPr>
              </w:pPr>
              <w:r w:rsidRPr="00C61AE4">
                <w:rPr>
                  <w:noProof/>
                </w:rPr>
                <w:t xml:space="preserve">T, R. (2009). </w:t>
              </w:r>
              <w:r w:rsidRPr="00C61AE4">
                <w:rPr>
                  <w:i/>
                  <w:iCs/>
                  <w:noProof/>
                </w:rPr>
                <w:t>EL AHORRO.</w:t>
              </w:r>
              <w:r w:rsidRPr="00C61AE4">
                <w:rPr>
                  <w:noProof/>
                </w:rPr>
                <w:t xml:space="preserve"> Arggentina.</w:t>
              </w:r>
            </w:p>
            <w:p w:rsidR="00266B77" w:rsidRPr="00C61AE4" w:rsidRDefault="00266B77" w:rsidP="00266B77">
              <w:pPr>
                <w:spacing w:line="360" w:lineRule="auto"/>
              </w:pPr>
              <w:r w:rsidRPr="00C61AE4">
                <w:rPr>
                  <w:b/>
                  <w:bCs/>
                </w:rPr>
                <w:fldChar w:fldCharType="end"/>
              </w:r>
            </w:p>
          </w:sdtContent>
        </w:sdt>
      </w:sdtContent>
    </w:sdt>
    <w:p w:rsidR="00266B77" w:rsidRPr="00C61AE4" w:rsidRDefault="00266B77" w:rsidP="00266B77">
      <w:pPr>
        <w:spacing w:line="360" w:lineRule="auto"/>
        <w:rPr>
          <w:rFonts w:ascii="Times New Roman" w:hAnsi="Times New Roman" w:cs="Times New Roman"/>
          <w:sz w:val="24"/>
          <w:szCs w:val="24"/>
        </w:rPr>
      </w:pPr>
    </w:p>
    <w:sdt>
      <w:sdtPr>
        <w:rPr>
          <w:rFonts w:ascii="Times New Roman" w:hAnsi="Times New Roman" w:cs="Times New Roman"/>
          <w:sz w:val="24"/>
          <w:szCs w:val="24"/>
        </w:rPr>
        <w:id w:val="2119863336"/>
        <w:showingPlcHdr/>
        <w:bibliography/>
      </w:sdtPr>
      <w:sdtContent>
        <w:p w:rsidR="00266B77" w:rsidRPr="00C61AE4" w:rsidRDefault="00266B77" w:rsidP="00266B77">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     </w:t>
          </w:r>
        </w:p>
      </w:sdtContent>
    </w:sdt>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both"/>
        <w:rPr>
          <w:rFonts w:ascii="Times New Roman" w:hAnsi="Times New Roman" w:cs="Times New Roman"/>
          <w:sz w:val="24"/>
          <w:szCs w:val="24"/>
        </w:rPr>
      </w:pPr>
    </w:p>
    <w:p w:rsidR="00266B77" w:rsidRPr="00C61AE4" w:rsidRDefault="00266B77" w:rsidP="00266B77">
      <w:pPr>
        <w:spacing w:line="360" w:lineRule="auto"/>
        <w:jc w:val="center"/>
        <w:rPr>
          <w:rFonts w:ascii="Times New Roman" w:hAnsi="Times New Roman" w:cs="Times New Roman"/>
          <w:b/>
          <w:sz w:val="28"/>
          <w:szCs w:val="24"/>
        </w:rPr>
      </w:pPr>
    </w:p>
    <w:p w:rsidR="00266B77" w:rsidRPr="00C61AE4" w:rsidRDefault="00266B77" w:rsidP="00266B77">
      <w:pPr>
        <w:spacing w:line="360" w:lineRule="auto"/>
        <w:rPr>
          <w:rFonts w:ascii="Times New Roman" w:hAnsi="Times New Roman" w:cs="Times New Roman"/>
          <w:b/>
          <w:sz w:val="28"/>
          <w:szCs w:val="24"/>
        </w:rPr>
      </w:pPr>
    </w:p>
    <w:p w:rsidR="00266B77" w:rsidRDefault="00266B77" w:rsidP="00266B77">
      <w:pPr>
        <w:spacing w:line="360" w:lineRule="auto"/>
        <w:rPr>
          <w:rFonts w:ascii="Times New Roman" w:hAnsi="Times New Roman" w:cs="Times New Roman"/>
          <w:b/>
          <w:sz w:val="28"/>
          <w:szCs w:val="24"/>
        </w:rPr>
      </w:pPr>
    </w:p>
    <w:p w:rsidR="00266B77" w:rsidRPr="00C61AE4" w:rsidRDefault="00266B77" w:rsidP="00266B77">
      <w:pPr>
        <w:spacing w:line="360" w:lineRule="auto"/>
        <w:rPr>
          <w:rFonts w:ascii="Times New Roman" w:hAnsi="Times New Roman" w:cs="Times New Roman"/>
          <w:b/>
          <w:sz w:val="28"/>
          <w:szCs w:val="24"/>
        </w:rPr>
      </w:pPr>
    </w:p>
    <w:p w:rsidR="00266B77" w:rsidRPr="00721A63" w:rsidRDefault="00266B77" w:rsidP="00266B77">
      <w:pPr>
        <w:pStyle w:val="Prrafodelista"/>
        <w:jc w:val="center"/>
        <w:rPr>
          <w:rFonts w:ascii="Times New Roman" w:hAnsi="Times New Roman" w:cs="Times New Roman"/>
          <w:b/>
          <w:sz w:val="24"/>
          <w:szCs w:val="24"/>
          <w:lang w:val="es-EC"/>
        </w:rPr>
      </w:pPr>
      <w:r w:rsidRPr="00721A63">
        <w:rPr>
          <w:rFonts w:ascii="Times New Roman" w:hAnsi="Times New Roman" w:cs="Times New Roman"/>
          <w:b/>
          <w:sz w:val="24"/>
          <w:szCs w:val="24"/>
          <w:lang w:val="es-EC"/>
        </w:rPr>
        <w:t>ENTREVISTA</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Los créditos que ofrece la Coop. Pablo muños vega son :</w:t>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1728" behindDoc="0" locked="0" layoutInCell="1" allowOverlap="1" wp14:anchorId="1D6559A1" wp14:editId="542C30D5">
                <wp:simplePos x="0" y="0"/>
                <wp:positionH relativeFrom="column">
                  <wp:posOffset>3263265</wp:posOffset>
                </wp:positionH>
                <wp:positionV relativeFrom="paragraph">
                  <wp:posOffset>161925</wp:posOffset>
                </wp:positionV>
                <wp:extent cx="114300" cy="114300"/>
                <wp:effectExtent l="0" t="0" r="19050" b="19050"/>
                <wp:wrapNone/>
                <wp:docPr id="32" name="3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38" style="position:absolute;left:0;text-align:left;margin-left:256.95pt;margin-top:12.75pt;width:9pt;height:9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20704" behindDoc="0" locked="0" layoutInCell="1" allowOverlap="1" wp14:anchorId="3E5A2FD3" wp14:editId="24E98054">
                <wp:simplePos x="0" y="0"/>
                <wp:positionH relativeFrom="column">
                  <wp:posOffset>3263265</wp:posOffset>
                </wp:positionH>
                <wp:positionV relativeFrom="paragraph">
                  <wp:posOffset>9525</wp:posOffset>
                </wp:positionV>
                <wp:extent cx="114300" cy="114300"/>
                <wp:effectExtent l="0" t="0" r="19050" b="19050"/>
                <wp:wrapNone/>
                <wp:docPr id="33" name="33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3 Rectángulo" o:spid="_x0000_s1039" style="position:absolute;left:0;text-align:left;margin-left:256.95pt;margin-top:.75pt;width:9pt;height:9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sidRPr="004B2A07">
        <w:rPr>
          <w:rFonts w:ascii="Times New Roman" w:hAnsi="Times New Roman" w:cs="Times New Roman"/>
          <w:sz w:val="24"/>
          <w:szCs w:val="24"/>
          <w:lang w:val="es-EC"/>
        </w:rPr>
        <w:t>A largo plazo</w:t>
      </w:r>
    </w:p>
    <w:p w:rsidR="00266B77" w:rsidRDefault="00266B77" w:rsidP="00266B77">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A corto plazo</w:t>
      </w:r>
    </w:p>
    <w:p w:rsidR="00266B77" w:rsidRDefault="00266B77" w:rsidP="00266B77">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2752" behindDoc="0" locked="0" layoutInCell="1" allowOverlap="1" wp14:anchorId="3621AFBF" wp14:editId="455FF047">
                <wp:simplePos x="0" y="0"/>
                <wp:positionH relativeFrom="column">
                  <wp:posOffset>3263265</wp:posOffset>
                </wp:positionH>
                <wp:positionV relativeFrom="paragraph">
                  <wp:posOffset>26035</wp:posOffset>
                </wp:positionV>
                <wp:extent cx="114300" cy="114300"/>
                <wp:effectExtent l="0" t="0" r="19050" b="19050"/>
                <wp:wrapNone/>
                <wp:docPr id="34" name="3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4 Rectángulo" o:spid="_x0000_s1040" style="position:absolute;left:0;text-align:left;margin-left:256.95pt;margin-top:2.05pt;width:9pt;height:9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Pr>
          <w:rFonts w:ascii="Times New Roman" w:hAnsi="Times New Roman" w:cs="Times New Roman"/>
          <w:sz w:val="24"/>
          <w:szCs w:val="24"/>
          <w:lang w:val="es-EC"/>
        </w:rPr>
        <w:t>A corto y Largo Plazo.</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3776" behindDoc="0" locked="0" layoutInCell="1" allowOverlap="1" wp14:anchorId="548FD36A" wp14:editId="2CAE6299">
                <wp:simplePos x="0" y="0"/>
                <wp:positionH relativeFrom="column">
                  <wp:posOffset>3225165</wp:posOffset>
                </wp:positionH>
                <wp:positionV relativeFrom="paragraph">
                  <wp:posOffset>186055</wp:posOffset>
                </wp:positionV>
                <wp:extent cx="114300" cy="114300"/>
                <wp:effectExtent l="0" t="0" r="19050" b="19050"/>
                <wp:wrapNone/>
                <wp:docPr id="35" name="35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5 Rectángulo" o:spid="_x0000_s1041" style="position:absolute;left:0;text-align:left;margin-left:253.95pt;margin-top:14.65pt;width:9pt;height:9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sidRPr="00721A63">
        <w:rPr>
          <w:rFonts w:ascii="Times New Roman" w:hAnsi="Times New Roman" w:cs="Times New Roman"/>
          <w:b/>
          <w:sz w:val="24"/>
          <w:szCs w:val="24"/>
          <w:lang w:val="es-EC"/>
        </w:rPr>
        <w:t xml:space="preserve">Los créditos se otorgan a: </w:t>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4800" behindDoc="0" locked="0" layoutInCell="1" allowOverlap="1" wp14:anchorId="7203CFAA" wp14:editId="1742AD56">
                <wp:simplePos x="0" y="0"/>
                <wp:positionH relativeFrom="column">
                  <wp:posOffset>3225165</wp:posOffset>
                </wp:positionH>
                <wp:positionV relativeFrom="paragraph">
                  <wp:posOffset>175260</wp:posOffset>
                </wp:positionV>
                <wp:extent cx="114300" cy="114300"/>
                <wp:effectExtent l="0" t="0" r="19050" b="19050"/>
                <wp:wrapNone/>
                <wp:docPr id="36" name="3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6 Rectángulo" o:spid="_x0000_s1042" style="position:absolute;left:0;text-align:left;margin-left:253.95pt;margin-top:13.8pt;width:9pt;height:9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sidRPr="004B2A07">
        <w:rPr>
          <w:rFonts w:ascii="Times New Roman" w:hAnsi="Times New Roman" w:cs="Times New Roman"/>
          <w:sz w:val="24"/>
          <w:szCs w:val="24"/>
          <w:lang w:val="es-EC"/>
        </w:rPr>
        <w:t>Clientes</w:t>
      </w:r>
    </w:p>
    <w:p w:rsidR="00266B77" w:rsidRDefault="00266B77" w:rsidP="00266B77">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Socios</w:t>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sz w:val="24"/>
          <w:szCs w:val="24"/>
          <w:lang w:val="es-EC"/>
        </w:rPr>
        <w:t>Otros………………..</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Otros Para otorgar créditos se inicia búsqueda de referencias (personales, comerciales, financieras)?</w:t>
      </w:r>
    </w:p>
    <w:p w:rsidR="00266B77" w:rsidRPr="004B2A07" w:rsidRDefault="00266B77" w:rsidP="00266B77">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4320" behindDoc="0" locked="0" layoutInCell="1" allowOverlap="1" wp14:anchorId="3B5856F1" wp14:editId="470C1E03">
                <wp:simplePos x="0" y="0"/>
                <wp:positionH relativeFrom="column">
                  <wp:posOffset>1891665</wp:posOffset>
                </wp:positionH>
                <wp:positionV relativeFrom="paragraph">
                  <wp:posOffset>43815</wp:posOffset>
                </wp:positionV>
                <wp:extent cx="142875" cy="114300"/>
                <wp:effectExtent l="0" t="0" r="28575" b="19050"/>
                <wp:wrapNone/>
                <wp:docPr id="37" name="37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7 Rectángulo" o:spid="_x0000_s1026" style="position:absolute;margin-left:148.95pt;margin-top:3.45pt;width:11.25pt;height: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YvDr5ogCAABW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5344" behindDoc="0" locked="0" layoutInCell="1" allowOverlap="1" wp14:anchorId="36E8375A" wp14:editId="05A03E82">
                <wp:simplePos x="0" y="0"/>
                <wp:positionH relativeFrom="column">
                  <wp:posOffset>3958590</wp:posOffset>
                </wp:positionH>
                <wp:positionV relativeFrom="paragraph">
                  <wp:posOffset>43815</wp:posOffset>
                </wp:positionV>
                <wp:extent cx="114300" cy="114300"/>
                <wp:effectExtent l="0" t="0" r="19050" b="19050"/>
                <wp:wrapNone/>
                <wp:docPr id="38" name="3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9A317C" w:rsidRDefault="00266B77" w:rsidP="00266B77">
                            <w:pPr>
                              <w:jc w:val="center"/>
                              <w:rPr>
                                <w:lang w:val="es-ES_tradnl"/>
                              </w:rPr>
                            </w:pPr>
                            <w:r>
                              <w:rPr>
                                <w:lang w:val="es-ES_tradnl"/>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8 Rectángulo" o:spid="_x0000_s1043" style="position:absolute;left:0;text-align:left;margin-left:311.7pt;margin-top:3.45pt;width:9pt;height:9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" fillcolor="white [3201]" strokecolor="black [3213]" strokeweight=".5pt">
                <v:textbox>
                  <w:txbxContent>
                    <w:p w:rsidR="00266B77" w:rsidRPr="009A317C" w:rsidRDefault="00266B77" w:rsidP="00266B77">
                      <w:pPr>
                        <w:jc w:val="center"/>
                        <w:rPr>
                          <w:lang w:val="es-ES_tradnl"/>
                        </w:rPr>
                      </w:pPr>
                      <w:r>
                        <w:rPr>
                          <w:lang w:val="es-ES_tradnl"/>
                        </w:rPr>
                        <w:t>v</w:t>
                      </w:r>
                    </w:p>
                  </w:txbxContent>
                </v:textbox>
              </v:rec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Todo préstamo necesita de un garante para garantizar el cumplimiento de la deuda?</w:t>
      </w:r>
    </w:p>
    <w:p w:rsidR="00266B77" w:rsidRPr="00721A63" w:rsidRDefault="00266B77" w:rsidP="00266B77">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6368" behindDoc="0" locked="0" layoutInCell="1" allowOverlap="1" wp14:anchorId="0C3547DA" wp14:editId="73122EB0">
                <wp:simplePos x="0" y="0"/>
                <wp:positionH relativeFrom="column">
                  <wp:posOffset>1891665</wp:posOffset>
                </wp:positionH>
                <wp:positionV relativeFrom="paragraph">
                  <wp:posOffset>43815</wp:posOffset>
                </wp:positionV>
                <wp:extent cx="142875" cy="114300"/>
                <wp:effectExtent l="0" t="0" r="28575" b="19050"/>
                <wp:wrapNone/>
                <wp:docPr id="39" name="3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148.95pt;margin-top:3.45pt;width:11.25pt;height: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7392" behindDoc="0" locked="0" layoutInCell="1" allowOverlap="1" wp14:anchorId="1B96147E" wp14:editId="679CF7AB">
                <wp:simplePos x="0" y="0"/>
                <wp:positionH relativeFrom="column">
                  <wp:posOffset>3958590</wp:posOffset>
                </wp:positionH>
                <wp:positionV relativeFrom="paragraph">
                  <wp:posOffset>43815</wp:posOffset>
                </wp:positionV>
                <wp:extent cx="114300" cy="114300"/>
                <wp:effectExtent l="0" t="0" r="19050" b="19050"/>
                <wp:wrapNone/>
                <wp:docPr id="40" name="4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0 Rectángulo" o:spid="_x0000_s1026" style="position:absolute;margin-left:311.7pt;margin-top:3.45pt;width:9pt;height:9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 xml:space="preserve">El interés por crédito es de acuerdo a: </w:t>
      </w:r>
      <w:r w:rsidRPr="00721A63">
        <w:rPr>
          <w:rFonts w:ascii="Times New Roman" w:hAnsi="Times New Roman" w:cs="Times New Roman"/>
          <w:b/>
          <w:sz w:val="24"/>
          <w:szCs w:val="24"/>
          <w:lang w:val="es-EC"/>
        </w:rPr>
        <w:tab/>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La superintendencia de bancos</w:t>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Políticas de la cooperativa</w:t>
      </w:r>
    </w:p>
    <w:p w:rsidR="00266B77" w:rsidRPr="004B2A07" w:rsidRDefault="00266B77" w:rsidP="00266B77">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Otros</w:t>
      </w:r>
      <w:r>
        <w:rPr>
          <w:rFonts w:ascii="Times New Roman" w:hAnsi="Times New Roman" w:cs="Times New Roman"/>
          <w:sz w:val="24"/>
          <w:szCs w:val="24"/>
          <w:lang w:val="es-EC"/>
        </w:rPr>
        <w:t xml:space="preserve"> ……………..</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Se da concreta información sobre el funcionamiento de crédito de la cooperativa a quien lo solicite?</w:t>
      </w:r>
    </w:p>
    <w:p w:rsidR="00266B77" w:rsidRPr="004B2A07" w:rsidRDefault="00266B77" w:rsidP="00266B77">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8416" behindDoc="0" locked="0" layoutInCell="1" allowOverlap="1" wp14:anchorId="2BB4FE70" wp14:editId="5991D797">
                <wp:simplePos x="0" y="0"/>
                <wp:positionH relativeFrom="column">
                  <wp:posOffset>1891665</wp:posOffset>
                </wp:positionH>
                <wp:positionV relativeFrom="paragraph">
                  <wp:posOffset>43815</wp:posOffset>
                </wp:positionV>
                <wp:extent cx="142875" cy="114300"/>
                <wp:effectExtent l="0" t="0" r="28575" b="19050"/>
                <wp:wrapNone/>
                <wp:docPr id="41" name="41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1 Rectángulo" o:spid="_x0000_s1026" style="position:absolute;margin-left:148.95pt;margin-top:3.45pt;width:11.25pt;height: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9440" behindDoc="0" locked="0" layoutInCell="1" allowOverlap="1" wp14:anchorId="4B08B1F1" wp14:editId="279F4E95">
                <wp:simplePos x="0" y="0"/>
                <wp:positionH relativeFrom="column">
                  <wp:posOffset>3958590</wp:posOffset>
                </wp:positionH>
                <wp:positionV relativeFrom="paragraph">
                  <wp:posOffset>43815</wp:posOffset>
                </wp:positionV>
                <wp:extent cx="114300" cy="114300"/>
                <wp:effectExtent l="0" t="0" r="19050" b="19050"/>
                <wp:wrapNone/>
                <wp:docPr id="42" name="4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2 Rectángulo" o:spid="_x0000_s1026" style="position:absolute;margin-left:311.7pt;margin-top:3.45pt;width:9pt;height:9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MoW&#10;2bODAgAAVgUAAA4AAAAAAAAAAAAAAAAALgIAAGRycy9lMm9Eb2MueG1sUEsBAi0AFAAGAAgAAAAh&#10;AF5Pbm/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266B77" w:rsidRPr="00721A63" w:rsidRDefault="00266B77" w:rsidP="00266B77">
      <w:pPr>
        <w:pStyle w:val="Prrafodelista"/>
        <w:numPr>
          <w:ilvl w:val="0"/>
          <w:numId w:val="83"/>
        </w:numPr>
        <w:rPr>
          <w:rFonts w:ascii="Times New Roman" w:hAnsi="Times New Roman" w:cs="Times New Roman"/>
          <w:b/>
          <w:sz w:val="24"/>
          <w:szCs w:val="24"/>
          <w:lang w:val="es-EC"/>
        </w:rPr>
      </w:pPr>
      <w:r w:rsidRPr="00721A63">
        <w:rPr>
          <w:rFonts w:ascii="Times New Roman" w:hAnsi="Times New Roman" w:cs="Times New Roman"/>
          <w:b/>
          <w:sz w:val="24"/>
          <w:szCs w:val="24"/>
          <w:lang w:val="es-EC"/>
        </w:rPr>
        <w:t>La Coop. Ofrece créditos:</w:t>
      </w:r>
    </w:p>
    <w:p w:rsidR="00266B77" w:rsidRPr="004B2A07" w:rsidRDefault="00266B77" w:rsidP="00266B77">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5824" behindDoc="0" locked="0" layoutInCell="1" allowOverlap="1" wp14:anchorId="58AE4D21" wp14:editId="31D1CA86">
                <wp:simplePos x="0" y="0"/>
                <wp:positionH relativeFrom="column">
                  <wp:posOffset>3225165</wp:posOffset>
                </wp:positionH>
                <wp:positionV relativeFrom="paragraph">
                  <wp:posOffset>59690</wp:posOffset>
                </wp:positionV>
                <wp:extent cx="114300" cy="114300"/>
                <wp:effectExtent l="0" t="0" r="19050" b="19050"/>
                <wp:wrapNone/>
                <wp:docPr id="43" name="43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3 Rectángulo" o:spid="_x0000_s1026" style="position:absolute;margin-left:253.95pt;margin-top:4.7pt;width:9pt;height:9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" fillcolor="white [3201]" strokecolor="black [3213]" strokeweight=".5pt"/>
            </w:pict>
          </mc:Fallback>
        </mc:AlternateContent>
      </w:r>
      <w:r w:rsidRPr="004B2A07">
        <w:rPr>
          <w:rFonts w:ascii="Times New Roman" w:hAnsi="Times New Roman" w:cs="Times New Roman"/>
          <w:sz w:val="24"/>
          <w:szCs w:val="24"/>
          <w:lang w:val="es-EC"/>
        </w:rPr>
        <w:t>Hipotecarios</w:t>
      </w:r>
    </w:p>
    <w:p w:rsidR="00266B77" w:rsidRPr="004B2A07" w:rsidRDefault="00266B77" w:rsidP="00266B77">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6848" behindDoc="0" locked="0" layoutInCell="1" allowOverlap="1" wp14:anchorId="0CEC0B05" wp14:editId="566F8326">
                <wp:simplePos x="0" y="0"/>
                <wp:positionH relativeFrom="column">
                  <wp:posOffset>3196589</wp:posOffset>
                </wp:positionH>
                <wp:positionV relativeFrom="paragraph">
                  <wp:posOffset>54610</wp:posOffset>
                </wp:positionV>
                <wp:extent cx="142875" cy="114300"/>
                <wp:effectExtent l="0" t="0" r="28575" b="19050"/>
                <wp:wrapNone/>
                <wp:docPr id="44" name="44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4 Rectángulo" o:spid="_x0000_s1026" style="position:absolute;margin-left:251.7pt;margin-top:4.3pt;width:11.25pt;height: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" fillcolor="white [3201]" strokecolor="black [3213]" strokeweight=".5pt"/>
            </w:pict>
          </mc:Fallback>
        </mc:AlternateContent>
      </w:r>
      <w:r w:rsidRPr="004B2A07">
        <w:rPr>
          <w:rFonts w:ascii="Times New Roman" w:hAnsi="Times New Roman" w:cs="Times New Roman"/>
          <w:sz w:val="24"/>
          <w:szCs w:val="24"/>
          <w:lang w:val="es-EC"/>
        </w:rPr>
        <w:t>Educativos</w:t>
      </w:r>
    </w:p>
    <w:p w:rsidR="00266B77" w:rsidRPr="004B2A07" w:rsidRDefault="00266B77" w:rsidP="00266B77">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7872" behindDoc="0" locked="0" layoutInCell="1" allowOverlap="1" wp14:anchorId="238EBA29" wp14:editId="35888CB0">
                <wp:simplePos x="0" y="0"/>
                <wp:positionH relativeFrom="column">
                  <wp:posOffset>3225165</wp:posOffset>
                </wp:positionH>
                <wp:positionV relativeFrom="paragraph">
                  <wp:posOffset>15240</wp:posOffset>
                </wp:positionV>
                <wp:extent cx="114300" cy="114300"/>
                <wp:effectExtent l="0" t="0" r="19050" b="19050"/>
                <wp:wrapNone/>
                <wp:docPr id="46" name="46 Rectángulo"/>
                <wp:cNvGraphicFramePr/>
                <a:graphic xmlns:a="http://schemas.openxmlformats.org/drawingml/2006/main">
                  <a:graphicData uri="http://schemas.microsoft.com/office/word/2010/wordprocessingShape">
                    <wps:wsp>
                      <wps:cNvSpPr/>
                      <wps:spPr>
                        <a:xfrm flipH="1">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6 Rectángulo" o:spid="_x0000_s1026" style="position:absolute;margin-left:253.95pt;margin-top:1.2pt;width:9pt;height:9pt;flip:x;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" fillcolor="white [3201]" strokecolor="black [3213]" strokeweight=".5pt"/>
            </w:pict>
          </mc:Fallback>
        </mc:AlternateContent>
      </w:r>
      <w:r w:rsidRPr="004B2A07">
        <w:rPr>
          <w:rFonts w:ascii="Times New Roman" w:hAnsi="Times New Roman" w:cs="Times New Roman"/>
          <w:sz w:val="24"/>
          <w:szCs w:val="24"/>
          <w:lang w:val="es-EC"/>
        </w:rPr>
        <w:t>Emprendedores</w:t>
      </w:r>
    </w:p>
    <w:p w:rsidR="00266B77" w:rsidRDefault="00266B77" w:rsidP="00266B77">
      <w:pPr>
        <w:pStyle w:val="Prrafodelista"/>
        <w:numPr>
          <w:ilvl w:val="2"/>
          <w:numId w:val="82"/>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Otros.</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Los créditos de la cooperativa tienen seguro?</w:t>
      </w:r>
    </w:p>
    <w:p w:rsidR="00266B77" w:rsidRPr="00721A63" w:rsidRDefault="00266B77" w:rsidP="00266B77">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0464" behindDoc="0" locked="0" layoutInCell="1" allowOverlap="1" wp14:anchorId="76A0AE41" wp14:editId="0D49E62F">
                <wp:simplePos x="0" y="0"/>
                <wp:positionH relativeFrom="column">
                  <wp:posOffset>1891665</wp:posOffset>
                </wp:positionH>
                <wp:positionV relativeFrom="paragraph">
                  <wp:posOffset>43815</wp:posOffset>
                </wp:positionV>
                <wp:extent cx="142875" cy="114300"/>
                <wp:effectExtent l="0" t="0" r="28575" b="19050"/>
                <wp:wrapNone/>
                <wp:docPr id="47" name="47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7 Rectángulo" o:spid="_x0000_s1026" style="position:absolute;margin-left:148.95pt;margin-top:3.45pt;width:11.25pt;height: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TRkJ3ogCAABW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11488" behindDoc="0" locked="0" layoutInCell="1" allowOverlap="1" wp14:anchorId="67104235" wp14:editId="75C8E0BD">
                <wp:simplePos x="0" y="0"/>
                <wp:positionH relativeFrom="column">
                  <wp:posOffset>3958590</wp:posOffset>
                </wp:positionH>
                <wp:positionV relativeFrom="paragraph">
                  <wp:posOffset>43815</wp:posOffset>
                </wp:positionV>
                <wp:extent cx="114300" cy="114300"/>
                <wp:effectExtent l="0" t="0" r="19050" b="19050"/>
                <wp:wrapNone/>
                <wp:docPr id="48" name="4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8 Rectángulo" o:spid="_x0000_s1026" style="position:absolute;margin-left:311.7pt;margin-top:3.45pt;width:9pt;height:9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M0i&#10;yqGDAgAAVgUAAA4AAAAAAAAAAAAAAAAALgIAAGRycy9lMm9Eb2MueG1sUEsBAi0AFAAGAAgAAAAh&#10;AF5Pbm/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Existe eficiencia en la en la gestión de recuperación de cartera?</w:t>
      </w:r>
    </w:p>
    <w:p w:rsidR="00266B77" w:rsidRPr="004B2A07" w:rsidRDefault="00266B77" w:rsidP="00266B77">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28896" behindDoc="0" locked="0" layoutInCell="1" allowOverlap="1" wp14:anchorId="50DE4FC2" wp14:editId="7BA6B857">
                <wp:simplePos x="0" y="0"/>
                <wp:positionH relativeFrom="column">
                  <wp:posOffset>3148965</wp:posOffset>
                </wp:positionH>
                <wp:positionV relativeFrom="paragraph">
                  <wp:posOffset>43815</wp:posOffset>
                </wp:positionV>
                <wp:extent cx="114300" cy="114300"/>
                <wp:effectExtent l="0" t="0" r="19050" b="19050"/>
                <wp:wrapNone/>
                <wp:docPr id="288" name="28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88 Rectángulo" o:spid="_x0000_s1026" style="position:absolute;margin-left:247.95pt;margin-top:3.45pt;width:9pt;height:9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12512" behindDoc="0" locked="0" layoutInCell="1" allowOverlap="1" wp14:anchorId="45FAE3E8" wp14:editId="45061053">
                <wp:simplePos x="0" y="0"/>
                <wp:positionH relativeFrom="column">
                  <wp:posOffset>1891665</wp:posOffset>
                </wp:positionH>
                <wp:positionV relativeFrom="paragraph">
                  <wp:posOffset>43815</wp:posOffset>
                </wp:positionV>
                <wp:extent cx="142875" cy="114300"/>
                <wp:effectExtent l="0" t="0" r="28575" b="19050"/>
                <wp:wrapNone/>
                <wp:docPr id="289" name="28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9 Rectángulo" o:spid="_x0000_s1026" style="position:absolute;margin-left:148.95pt;margin-top:3.45pt;width:11.25pt;height: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r>
        <w:rPr>
          <w:rFonts w:ascii="Times New Roman" w:hAnsi="Times New Roman" w:cs="Times New Roman"/>
          <w:sz w:val="24"/>
          <w:szCs w:val="24"/>
          <w:lang w:val="es-EC"/>
        </w:rPr>
        <w:tab/>
      </w:r>
      <w:r>
        <w:rPr>
          <w:rFonts w:ascii="Times New Roman" w:hAnsi="Times New Roman" w:cs="Times New Roman"/>
          <w:sz w:val="24"/>
          <w:szCs w:val="24"/>
          <w:lang w:val="es-EC"/>
        </w:rPr>
        <w:tab/>
        <w:t>Otros …..</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Con que frecuencia se realizan los reportes de recuperación de cartera?</w:t>
      </w:r>
    </w:p>
    <w:p w:rsidR="00266B77" w:rsidRPr="008338FD" w:rsidRDefault="00266B77" w:rsidP="00266B77">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5584" behindDoc="0" locked="0" layoutInCell="1" allowOverlap="1" wp14:anchorId="34E3C5C2" wp14:editId="21266424">
                <wp:simplePos x="0" y="0"/>
                <wp:positionH relativeFrom="column">
                  <wp:posOffset>2606040</wp:posOffset>
                </wp:positionH>
                <wp:positionV relativeFrom="paragraph">
                  <wp:posOffset>60325</wp:posOffset>
                </wp:positionV>
                <wp:extent cx="114300" cy="114300"/>
                <wp:effectExtent l="0" t="0" r="19050" b="19050"/>
                <wp:wrapNone/>
                <wp:docPr id="290" name="29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0 Rectángulo" o:spid="_x0000_s1026" style="position:absolute;margin-left:205.2pt;margin-top:4.75pt;width:9pt;height:9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EBO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14560" behindDoc="0" locked="0" layoutInCell="1" allowOverlap="1" wp14:anchorId="58DC898D" wp14:editId="1F95C336">
                <wp:simplePos x="0" y="0"/>
                <wp:positionH relativeFrom="column">
                  <wp:posOffset>4739640</wp:posOffset>
                </wp:positionH>
                <wp:positionV relativeFrom="paragraph">
                  <wp:posOffset>59690</wp:posOffset>
                </wp:positionV>
                <wp:extent cx="104775" cy="104775"/>
                <wp:effectExtent l="0" t="0" r="28575" b="28575"/>
                <wp:wrapNone/>
                <wp:docPr id="291" name="291 Rectángulo"/>
                <wp:cNvGraphicFramePr/>
                <a:graphic xmlns:a="http://schemas.openxmlformats.org/drawingml/2006/main">
                  <a:graphicData uri="http://schemas.microsoft.com/office/word/2010/wordprocessingShape">
                    <wps:wsp>
                      <wps:cNvSpPr/>
                      <wps:spPr>
                        <a:xfrm flipV="1">
                          <a:off x="0" y="0"/>
                          <a:ext cx="104775" cy="104775"/>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266B77" w:rsidRPr="008338FD" w:rsidRDefault="00266B77" w:rsidP="00266B77">
                            <w:pPr>
                              <w:jc w:val="center"/>
                              <w:rPr>
                                <w:lang w:val="es-ES_tradnl"/>
                              </w:rPr>
                            </w:pPr>
                            <w:r>
                              <w:rPr>
                                <w:lang w:val="es-ES_tradnl"/>
                              </w:rPr>
                              <w:t>v</w:t>
                            </w:r>
                            <w:r>
                              <w:rPr>
                                <w:noProof/>
                                <w:lang w:eastAsia="es-ES"/>
                              </w:rPr>
                              <w:drawing>
                                <wp:inline distT="0" distB="0" distL="0" distR="0" wp14:anchorId="79A279AA" wp14:editId="692277E0">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eastAsia="es-ES"/>
                              </w:rPr>
                              <w:drawing>
                                <wp:inline distT="0" distB="0" distL="0" distR="0" wp14:anchorId="6A5DB5CC" wp14:editId="281442C1">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1 Rectángulo" o:spid="_x0000_s1044" style="position:absolute;left:0;text-align:left;margin-left:373.2pt;margin-top:4.7pt;width:8.25pt;height:8.2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" fillcolor="white [3201]" strokecolor="black [3213]" strokeweight=".5pt">
                <v:textbox>
                  <w:txbxContent>
                    <w:p w:rsidR="00266B77" w:rsidRPr="008338FD" w:rsidRDefault="00266B77" w:rsidP="00266B77">
                      <w:pPr>
                        <w:jc w:val="center"/>
                        <w:rPr>
                          <w:lang w:val="es-ES_tradnl"/>
                        </w:rPr>
                      </w:pPr>
                      <w:r>
                        <w:rPr>
                          <w:lang w:val="es-ES_tradnl"/>
                        </w:rPr>
                        <w:t>v</w:t>
                      </w:r>
                      <w:r>
                        <w:rPr>
                          <w:noProof/>
                          <w:lang w:eastAsia="es-ES"/>
                        </w:rPr>
                        <w:drawing>
                          <wp:inline distT="0" distB="0" distL="0" distR="0" wp14:anchorId="79A279AA" wp14:editId="692277E0">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eastAsia="es-ES"/>
                        </w:rPr>
                        <w:drawing>
                          <wp:inline distT="0" distB="0" distL="0" distR="0" wp14:anchorId="6A5DB5CC" wp14:editId="281442C1">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rect>
            </w:pict>
          </mc:Fallback>
        </mc:AlternateContent>
      </w:r>
      <w:r>
        <w:rPr>
          <w:rFonts w:ascii="Times New Roman" w:hAnsi="Times New Roman" w:cs="Times New Roman"/>
          <w:sz w:val="24"/>
          <w:szCs w:val="24"/>
          <w:lang w:val="es-EC"/>
        </w:rPr>
        <w:t>Diariamente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 xml:space="preserve">Semestralmente </w:t>
      </w:r>
    </w:p>
    <w:p w:rsidR="00266B77" w:rsidRPr="008338FD" w:rsidRDefault="00266B77" w:rsidP="00266B77">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7632" behindDoc="0" locked="0" layoutInCell="1" allowOverlap="1" wp14:anchorId="64B188D8" wp14:editId="09DBA46F">
                <wp:simplePos x="0" y="0"/>
                <wp:positionH relativeFrom="column">
                  <wp:posOffset>4758690</wp:posOffset>
                </wp:positionH>
                <wp:positionV relativeFrom="paragraph">
                  <wp:posOffset>86995</wp:posOffset>
                </wp:positionV>
                <wp:extent cx="114300" cy="114300"/>
                <wp:effectExtent l="0" t="0" r="19050" b="19050"/>
                <wp:wrapNone/>
                <wp:docPr id="292" name="29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2 Rectángulo" o:spid="_x0000_s1026" style="position:absolute;margin-left:374.7pt;margin-top:6.85pt;width:9pt;height:9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ZE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b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13536" behindDoc="0" locked="0" layoutInCell="1" allowOverlap="1" wp14:anchorId="4A3FE142" wp14:editId="0FB17DE4">
                <wp:simplePos x="0" y="0"/>
                <wp:positionH relativeFrom="column">
                  <wp:posOffset>2615565</wp:posOffset>
                </wp:positionH>
                <wp:positionV relativeFrom="paragraph">
                  <wp:posOffset>48895</wp:posOffset>
                </wp:positionV>
                <wp:extent cx="104775" cy="114300"/>
                <wp:effectExtent l="0" t="0" r="28575" b="19050"/>
                <wp:wrapNone/>
                <wp:docPr id="293" name="293 Rectángulo"/>
                <wp:cNvGraphicFramePr/>
                <a:graphic xmlns:a="http://schemas.openxmlformats.org/drawingml/2006/main">
                  <a:graphicData uri="http://schemas.microsoft.com/office/word/2010/wordprocessingShape">
                    <wps:wsp>
                      <wps:cNvSpPr/>
                      <wps:spPr>
                        <a:xfrm>
                          <a:off x="0" y="0"/>
                          <a:ext cx="1047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3 Rectángulo" o:spid="_x0000_s1026" style="position:absolute;margin-left:205.95pt;margin-top:3.85pt;width:8.25pt;height: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" fillcolor="white [3201]" strokecolor="black [3213]" strokeweight=".5pt"/>
            </w:pict>
          </mc:Fallback>
        </mc:AlternateContent>
      </w:r>
      <w:r>
        <w:rPr>
          <w:rFonts w:ascii="Times New Roman" w:hAnsi="Times New Roman" w:cs="Times New Roman"/>
          <w:sz w:val="24"/>
          <w:szCs w:val="24"/>
          <w:lang w:val="es-EC"/>
        </w:rPr>
        <w:t>Mensualmente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 xml:space="preserve">anualmente </w:t>
      </w:r>
    </w:p>
    <w:p w:rsidR="00266B77" w:rsidRDefault="00266B77" w:rsidP="00266B77">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6608" behindDoc="0" locked="0" layoutInCell="1" allowOverlap="1" wp14:anchorId="10103D7E" wp14:editId="5A13C1FF">
                <wp:simplePos x="0" y="0"/>
                <wp:positionH relativeFrom="column">
                  <wp:posOffset>2615565</wp:posOffset>
                </wp:positionH>
                <wp:positionV relativeFrom="paragraph">
                  <wp:posOffset>47625</wp:posOffset>
                </wp:positionV>
                <wp:extent cx="114300" cy="114300"/>
                <wp:effectExtent l="0" t="0" r="19050" b="19050"/>
                <wp:wrapNone/>
                <wp:docPr id="294" name="29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4 Rectángulo" o:spid="_x0000_s1026" style="position:absolute;margin-left:205.95pt;margin-top:3.75pt;width:9pt;height:9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1b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H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Trimestralmente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otros…</w:t>
      </w:r>
    </w:p>
    <w:p w:rsidR="00266B77" w:rsidRPr="00721A63" w:rsidRDefault="00266B77" w:rsidP="00266B77">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La cartera de crédito es recuperable?</w:t>
      </w:r>
    </w:p>
    <w:p w:rsidR="00266B77" w:rsidRPr="004B2A07" w:rsidRDefault="00266B77" w:rsidP="00266B77">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8656" behindDoc="0" locked="0" layoutInCell="1" allowOverlap="1" wp14:anchorId="78D99CFC" wp14:editId="4F687166">
                <wp:simplePos x="0" y="0"/>
                <wp:positionH relativeFrom="column">
                  <wp:posOffset>1891665</wp:posOffset>
                </wp:positionH>
                <wp:positionV relativeFrom="paragraph">
                  <wp:posOffset>43815</wp:posOffset>
                </wp:positionV>
                <wp:extent cx="142875" cy="114300"/>
                <wp:effectExtent l="0" t="0" r="28575" b="19050"/>
                <wp:wrapNone/>
                <wp:docPr id="295" name="295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5 Rectángulo" o:spid="_x0000_s1026" style="position:absolute;margin-left:148.95pt;margin-top:3.45pt;width:11.25pt;height: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ct6314gCAABY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19680" behindDoc="0" locked="0" layoutInCell="1" allowOverlap="1" wp14:anchorId="74D327A6" wp14:editId="63A50416">
                <wp:simplePos x="0" y="0"/>
                <wp:positionH relativeFrom="column">
                  <wp:posOffset>3958590</wp:posOffset>
                </wp:positionH>
                <wp:positionV relativeFrom="paragraph">
                  <wp:posOffset>43815</wp:posOffset>
                </wp:positionV>
                <wp:extent cx="114300" cy="114300"/>
                <wp:effectExtent l="0" t="0" r="19050" b="19050"/>
                <wp:wrapNone/>
                <wp:docPr id="296" name="29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6 Rectángulo" o:spid="_x0000_s1026" style="position:absolute;margin-left:311.7pt;margin-top:3.45pt;width:9pt;height:9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1tRhA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266B77" w:rsidRDefault="00266B77" w:rsidP="00266B77">
      <w:pPr>
        <w:spacing w:line="360" w:lineRule="auto"/>
        <w:jc w:val="both"/>
        <w:rPr>
          <w:rFonts w:ascii="Times New Roman" w:hAnsi="Times New Roman" w:cs="Times New Roman"/>
          <w:sz w:val="24"/>
          <w:szCs w:val="24"/>
        </w:rPr>
      </w:pPr>
    </w:p>
    <w:p w:rsidR="00266B77" w:rsidRDefault="00266B77" w:rsidP="00266B77">
      <w:pPr>
        <w:spacing w:line="360" w:lineRule="auto"/>
        <w:jc w:val="both"/>
        <w:rPr>
          <w:rFonts w:ascii="Times New Roman" w:hAnsi="Times New Roman" w:cs="Times New Roman"/>
          <w:sz w:val="24"/>
          <w:szCs w:val="24"/>
        </w:rPr>
      </w:pPr>
      <w:bookmarkStart w:id="107" w:name="_GoBack"/>
      <w:bookmarkEnd w:id="107"/>
    </w:p>
    <w:sectPr w:rsidR="00266B77">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default"/>
  </w:font>
  <w:font w:name="WenQuanYi Micro Hei">
    <w:altName w:val="Times New Roman"/>
    <w:charset w:val="00"/>
    <w:family w:val="auto"/>
    <w:pitch w:val="variable"/>
  </w:font>
  <w:font w:name="Lohit Hindi">
    <w:altName w:val="Times New Roman"/>
    <w:charset w:val="00"/>
    <w:family w:val="auto"/>
    <w:pitch w:val="default"/>
  </w:font>
  <w:font w:name="Trebuchet MS">
    <w:altName w:val="Trebuchet MS"/>
    <w:panose1 w:val="020B0603020202020204"/>
    <w:charset w:val="00"/>
    <w:family w:val="swiss"/>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7052"/>
      </v:shape>
    </w:pict>
  </w:numPicBullet>
  <w:abstractNum w:abstractNumId="0">
    <w:nsid w:val="00520A30"/>
    <w:multiLevelType w:val="hybridMultilevel"/>
    <w:tmpl w:val="EA70493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1861AC8"/>
    <w:multiLevelType w:val="multilevel"/>
    <w:tmpl w:val="26525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C5630C"/>
    <w:multiLevelType w:val="multilevel"/>
    <w:tmpl w:val="FECA38D8"/>
    <w:lvl w:ilvl="0">
      <w:start w:val="1"/>
      <w:numFmt w:val="bullet"/>
      <w:lvlText w:val=""/>
      <w:lvlJc w:val="left"/>
      <w:pPr>
        <w:ind w:left="720" w:hanging="360"/>
      </w:pPr>
      <w:rPr>
        <w:rFonts w:ascii="Wingdings" w:hAnsi="Wingding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04CF17EB"/>
    <w:multiLevelType w:val="hybridMultilevel"/>
    <w:tmpl w:val="3B5E16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52F7B08"/>
    <w:multiLevelType w:val="hybridMultilevel"/>
    <w:tmpl w:val="4B6A76F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6A211E6"/>
    <w:multiLevelType w:val="multilevel"/>
    <w:tmpl w:val="C0AAA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EC04B6"/>
    <w:multiLevelType w:val="multilevel"/>
    <w:tmpl w:val="C6DA1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C9139FE"/>
    <w:multiLevelType w:val="multilevel"/>
    <w:tmpl w:val="1F3ED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E603041"/>
    <w:multiLevelType w:val="hybridMultilevel"/>
    <w:tmpl w:val="E65C030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ED95868"/>
    <w:multiLevelType w:val="hybridMultilevel"/>
    <w:tmpl w:val="870EA2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07E59B5"/>
    <w:multiLevelType w:val="hybridMultilevel"/>
    <w:tmpl w:val="7E34329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2">
    <w:nsid w:val="1583668F"/>
    <w:multiLevelType w:val="hybridMultilevel"/>
    <w:tmpl w:val="96CCB42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1AD17FCE"/>
    <w:multiLevelType w:val="hybridMultilevel"/>
    <w:tmpl w:val="E1FE8294"/>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14">
    <w:nsid w:val="1DC07B88"/>
    <w:multiLevelType w:val="hybridMultilevel"/>
    <w:tmpl w:val="9ADED608"/>
    <w:lvl w:ilvl="0" w:tplc="080A000B">
      <w:start w:val="1"/>
      <w:numFmt w:val="bullet"/>
      <w:lvlText w:val=""/>
      <w:lvlJc w:val="left"/>
      <w:pPr>
        <w:ind w:left="666" w:hanging="360"/>
      </w:pPr>
      <w:rPr>
        <w:rFonts w:ascii="Wingdings" w:hAnsi="Wingdings" w:hint="default"/>
      </w:rPr>
    </w:lvl>
    <w:lvl w:ilvl="1" w:tplc="080A0003" w:tentative="1">
      <w:start w:val="1"/>
      <w:numFmt w:val="bullet"/>
      <w:lvlText w:val="o"/>
      <w:lvlJc w:val="left"/>
      <w:pPr>
        <w:ind w:left="1386" w:hanging="360"/>
      </w:pPr>
      <w:rPr>
        <w:rFonts w:ascii="Courier New" w:hAnsi="Courier New" w:cs="Courier New" w:hint="default"/>
      </w:rPr>
    </w:lvl>
    <w:lvl w:ilvl="2" w:tplc="080A0005" w:tentative="1">
      <w:start w:val="1"/>
      <w:numFmt w:val="bullet"/>
      <w:lvlText w:val=""/>
      <w:lvlJc w:val="left"/>
      <w:pPr>
        <w:ind w:left="2106" w:hanging="360"/>
      </w:pPr>
      <w:rPr>
        <w:rFonts w:ascii="Wingdings" w:hAnsi="Wingdings" w:hint="default"/>
      </w:rPr>
    </w:lvl>
    <w:lvl w:ilvl="3" w:tplc="080A0001" w:tentative="1">
      <w:start w:val="1"/>
      <w:numFmt w:val="bullet"/>
      <w:lvlText w:val=""/>
      <w:lvlJc w:val="left"/>
      <w:pPr>
        <w:ind w:left="2826" w:hanging="360"/>
      </w:pPr>
      <w:rPr>
        <w:rFonts w:ascii="Symbol" w:hAnsi="Symbol" w:hint="default"/>
      </w:rPr>
    </w:lvl>
    <w:lvl w:ilvl="4" w:tplc="080A0003" w:tentative="1">
      <w:start w:val="1"/>
      <w:numFmt w:val="bullet"/>
      <w:lvlText w:val="o"/>
      <w:lvlJc w:val="left"/>
      <w:pPr>
        <w:ind w:left="3546" w:hanging="360"/>
      </w:pPr>
      <w:rPr>
        <w:rFonts w:ascii="Courier New" w:hAnsi="Courier New" w:cs="Courier New" w:hint="default"/>
      </w:rPr>
    </w:lvl>
    <w:lvl w:ilvl="5" w:tplc="080A0005" w:tentative="1">
      <w:start w:val="1"/>
      <w:numFmt w:val="bullet"/>
      <w:lvlText w:val=""/>
      <w:lvlJc w:val="left"/>
      <w:pPr>
        <w:ind w:left="4266" w:hanging="360"/>
      </w:pPr>
      <w:rPr>
        <w:rFonts w:ascii="Wingdings" w:hAnsi="Wingdings" w:hint="default"/>
      </w:rPr>
    </w:lvl>
    <w:lvl w:ilvl="6" w:tplc="080A0001" w:tentative="1">
      <w:start w:val="1"/>
      <w:numFmt w:val="bullet"/>
      <w:lvlText w:val=""/>
      <w:lvlJc w:val="left"/>
      <w:pPr>
        <w:ind w:left="4986" w:hanging="360"/>
      </w:pPr>
      <w:rPr>
        <w:rFonts w:ascii="Symbol" w:hAnsi="Symbol" w:hint="default"/>
      </w:rPr>
    </w:lvl>
    <w:lvl w:ilvl="7" w:tplc="080A0003" w:tentative="1">
      <w:start w:val="1"/>
      <w:numFmt w:val="bullet"/>
      <w:lvlText w:val="o"/>
      <w:lvlJc w:val="left"/>
      <w:pPr>
        <w:ind w:left="5706" w:hanging="360"/>
      </w:pPr>
      <w:rPr>
        <w:rFonts w:ascii="Courier New" w:hAnsi="Courier New" w:cs="Courier New" w:hint="default"/>
      </w:rPr>
    </w:lvl>
    <w:lvl w:ilvl="8" w:tplc="080A0005" w:tentative="1">
      <w:start w:val="1"/>
      <w:numFmt w:val="bullet"/>
      <w:lvlText w:val=""/>
      <w:lvlJc w:val="left"/>
      <w:pPr>
        <w:ind w:left="6426" w:hanging="360"/>
      </w:pPr>
      <w:rPr>
        <w:rFonts w:ascii="Wingdings" w:hAnsi="Wingdings" w:hint="default"/>
      </w:rPr>
    </w:lvl>
  </w:abstractNum>
  <w:abstractNum w:abstractNumId="15">
    <w:nsid w:val="1F57775B"/>
    <w:multiLevelType w:val="hybridMultilevel"/>
    <w:tmpl w:val="FE9C6D4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1F912C09"/>
    <w:multiLevelType w:val="hybridMultilevel"/>
    <w:tmpl w:val="1B40DB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7">
    <w:nsid w:val="20EB19D5"/>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2874CB0"/>
    <w:multiLevelType w:val="hybridMultilevel"/>
    <w:tmpl w:val="A5D212F0"/>
    <w:lvl w:ilvl="0" w:tplc="2C0A0001">
      <w:start w:val="1"/>
      <w:numFmt w:val="bullet"/>
      <w:lvlText w:val=""/>
      <w:lvlJc w:val="left"/>
      <w:pPr>
        <w:ind w:left="1353"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4615FAA"/>
    <w:multiLevelType w:val="hybridMultilevel"/>
    <w:tmpl w:val="A9AA7B3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25306B4F"/>
    <w:multiLevelType w:val="hybridMultilevel"/>
    <w:tmpl w:val="201EA89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nsid w:val="2540301D"/>
    <w:multiLevelType w:val="hybridMultilevel"/>
    <w:tmpl w:val="F5127E8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25B30861"/>
    <w:multiLevelType w:val="multilevel"/>
    <w:tmpl w:val="1DBE6B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7906A9A"/>
    <w:multiLevelType w:val="hybridMultilevel"/>
    <w:tmpl w:val="CC0C7F7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4">
    <w:nsid w:val="284756C1"/>
    <w:multiLevelType w:val="hybridMultilevel"/>
    <w:tmpl w:val="2CB237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29166441"/>
    <w:multiLevelType w:val="hybridMultilevel"/>
    <w:tmpl w:val="B2FCF08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95A2D4B"/>
    <w:multiLevelType w:val="multilevel"/>
    <w:tmpl w:val="BC942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97402C1"/>
    <w:multiLevelType w:val="hybridMultilevel"/>
    <w:tmpl w:val="070CD5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2CE46DBD"/>
    <w:multiLevelType w:val="hybridMultilevel"/>
    <w:tmpl w:val="5F465A48"/>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9">
    <w:nsid w:val="2D8C228C"/>
    <w:multiLevelType w:val="hybridMultilevel"/>
    <w:tmpl w:val="28FE1DC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2E813792"/>
    <w:multiLevelType w:val="hybridMultilevel"/>
    <w:tmpl w:val="4A46BF22"/>
    <w:lvl w:ilvl="0" w:tplc="080A000D">
      <w:start w:val="1"/>
      <w:numFmt w:val="bullet"/>
      <w:lvlText w:val=""/>
      <w:lvlJc w:val="left"/>
      <w:pPr>
        <w:ind w:left="2148" w:hanging="360"/>
      </w:pPr>
      <w:rPr>
        <w:rFonts w:ascii="Wingdings" w:hAnsi="Wingdings" w:hint="default"/>
      </w:rPr>
    </w:lvl>
    <w:lvl w:ilvl="1" w:tplc="080A0003" w:tentative="1">
      <w:start w:val="1"/>
      <w:numFmt w:val="bullet"/>
      <w:lvlText w:val="o"/>
      <w:lvlJc w:val="left"/>
      <w:pPr>
        <w:ind w:left="2868" w:hanging="360"/>
      </w:pPr>
      <w:rPr>
        <w:rFonts w:ascii="Courier New" w:hAnsi="Courier New" w:cs="Courier New" w:hint="default"/>
      </w:rPr>
    </w:lvl>
    <w:lvl w:ilvl="2" w:tplc="080A0005" w:tentative="1">
      <w:start w:val="1"/>
      <w:numFmt w:val="bullet"/>
      <w:lvlText w:val=""/>
      <w:lvlJc w:val="left"/>
      <w:pPr>
        <w:ind w:left="3588" w:hanging="360"/>
      </w:pPr>
      <w:rPr>
        <w:rFonts w:ascii="Wingdings" w:hAnsi="Wingdings" w:hint="default"/>
      </w:rPr>
    </w:lvl>
    <w:lvl w:ilvl="3" w:tplc="080A0001" w:tentative="1">
      <w:start w:val="1"/>
      <w:numFmt w:val="bullet"/>
      <w:lvlText w:val=""/>
      <w:lvlJc w:val="left"/>
      <w:pPr>
        <w:ind w:left="4308" w:hanging="360"/>
      </w:pPr>
      <w:rPr>
        <w:rFonts w:ascii="Symbol" w:hAnsi="Symbol" w:hint="default"/>
      </w:rPr>
    </w:lvl>
    <w:lvl w:ilvl="4" w:tplc="080A0003" w:tentative="1">
      <w:start w:val="1"/>
      <w:numFmt w:val="bullet"/>
      <w:lvlText w:val="o"/>
      <w:lvlJc w:val="left"/>
      <w:pPr>
        <w:ind w:left="5028" w:hanging="360"/>
      </w:pPr>
      <w:rPr>
        <w:rFonts w:ascii="Courier New" w:hAnsi="Courier New" w:cs="Courier New" w:hint="default"/>
      </w:rPr>
    </w:lvl>
    <w:lvl w:ilvl="5" w:tplc="080A0005" w:tentative="1">
      <w:start w:val="1"/>
      <w:numFmt w:val="bullet"/>
      <w:lvlText w:val=""/>
      <w:lvlJc w:val="left"/>
      <w:pPr>
        <w:ind w:left="5748" w:hanging="360"/>
      </w:pPr>
      <w:rPr>
        <w:rFonts w:ascii="Wingdings" w:hAnsi="Wingdings" w:hint="default"/>
      </w:rPr>
    </w:lvl>
    <w:lvl w:ilvl="6" w:tplc="080A0001" w:tentative="1">
      <w:start w:val="1"/>
      <w:numFmt w:val="bullet"/>
      <w:lvlText w:val=""/>
      <w:lvlJc w:val="left"/>
      <w:pPr>
        <w:ind w:left="6468" w:hanging="360"/>
      </w:pPr>
      <w:rPr>
        <w:rFonts w:ascii="Symbol" w:hAnsi="Symbol" w:hint="default"/>
      </w:rPr>
    </w:lvl>
    <w:lvl w:ilvl="7" w:tplc="080A0003" w:tentative="1">
      <w:start w:val="1"/>
      <w:numFmt w:val="bullet"/>
      <w:lvlText w:val="o"/>
      <w:lvlJc w:val="left"/>
      <w:pPr>
        <w:ind w:left="7188" w:hanging="360"/>
      </w:pPr>
      <w:rPr>
        <w:rFonts w:ascii="Courier New" w:hAnsi="Courier New" w:cs="Courier New" w:hint="default"/>
      </w:rPr>
    </w:lvl>
    <w:lvl w:ilvl="8" w:tplc="080A0005" w:tentative="1">
      <w:start w:val="1"/>
      <w:numFmt w:val="bullet"/>
      <w:lvlText w:val=""/>
      <w:lvlJc w:val="left"/>
      <w:pPr>
        <w:ind w:left="7908" w:hanging="360"/>
      </w:pPr>
      <w:rPr>
        <w:rFonts w:ascii="Wingdings" w:hAnsi="Wingdings" w:hint="default"/>
      </w:rPr>
    </w:lvl>
  </w:abstractNum>
  <w:abstractNum w:abstractNumId="31">
    <w:nsid w:val="34E57AF5"/>
    <w:multiLevelType w:val="hybridMultilevel"/>
    <w:tmpl w:val="DE502D90"/>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84D12EE"/>
    <w:multiLevelType w:val="hybridMultilevel"/>
    <w:tmpl w:val="C986A80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3">
    <w:nsid w:val="38A4370A"/>
    <w:multiLevelType w:val="hybridMultilevel"/>
    <w:tmpl w:val="5C94FF7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4">
    <w:nsid w:val="3D605D08"/>
    <w:multiLevelType w:val="multilevel"/>
    <w:tmpl w:val="F22AC782"/>
    <w:lvl w:ilvl="0">
      <w:start w:val="1"/>
      <w:numFmt w:val="decimal"/>
      <w:lvlText w:val="%1."/>
      <w:lvlJc w:val="left"/>
      <w:pPr>
        <w:ind w:left="72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3D90013E"/>
    <w:multiLevelType w:val="multilevel"/>
    <w:tmpl w:val="98DCA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E0634B5"/>
    <w:multiLevelType w:val="hybridMultilevel"/>
    <w:tmpl w:val="86B081E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nsid w:val="3F2E186C"/>
    <w:multiLevelType w:val="hybridMultilevel"/>
    <w:tmpl w:val="3FE46C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8">
    <w:nsid w:val="3FDD3522"/>
    <w:multiLevelType w:val="hybridMultilevel"/>
    <w:tmpl w:val="070CD5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40565F9D"/>
    <w:multiLevelType w:val="hybridMultilevel"/>
    <w:tmpl w:val="B55061DE"/>
    <w:lvl w:ilvl="0" w:tplc="0C0A0009">
      <w:start w:val="1"/>
      <w:numFmt w:val="bullet"/>
      <w:lvlText w:val=""/>
      <w:lvlJc w:val="left"/>
      <w:pPr>
        <w:ind w:left="720" w:hanging="360"/>
      </w:pPr>
      <w:rPr>
        <w:rFonts w:ascii="Wingdings" w:hAnsi="Wingdings" w:hint="default"/>
      </w:rPr>
    </w:lvl>
    <w:lvl w:ilvl="1" w:tplc="080A000B">
      <w:start w:val="1"/>
      <w:numFmt w:val="bullet"/>
      <w:lvlText w:val=""/>
      <w:lvlJc w:val="left"/>
      <w:pPr>
        <w:ind w:left="1495"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0">
    <w:nsid w:val="436B2D68"/>
    <w:multiLevelType w:val="hybridMultilevel"/>
    <w:tmpl w:val="5C802D7E"/>
    <w:lvl w:ilvl="0" w:tplc="2C0A0001">
      <w:start w:val="1"/>
      <w:numFmt w:val="bullet"/>
      <w:lvlText w:val=""/>
      <w:lvlJc w:val="left"/>
      <w:pPr>
        <w:ind w:left="1353" w:hanging="360"/>
      </w:pPr>
      <w:rPr>
        <w:rFonts w:ascii="Symbol" w:hAnsi="Symbol" w:hint="default"/>
      </w:rPr>
    </w:lvl>
    <w:lvl w:ilvl="1" w:tplc="2C0A0003" w:tentative="1">
      <w:start w:val="1"/>
      <w:numFmt w:val="bullet"/>
      <w:lvlText w:val="o"/>
      <w:lvlJc w:val="left"/>
      <w:pPr>
        <w:ind w:left="2073" w:hanging="360"/>
      </w:pPr>
      <w:rPr>
        <w:rFonts w:ascii="Courier New" w:hAnsi="Courier New" w:cs="Courier New" w:hint="default"/>
      </w:rPr>
    </w:lvl>
    <w:lvl w:ilvl="2" w:tplc="2C0A0005" w:tentative="1">
      <w:start w:val="1"/>
      <w:numFmt w:val="bullet"/>
      <w:lvlText w:val=""/>
      <w:lvlJc w:val="left"/>
      <w:pPr>
        <w:ind w:left="2793" w:hanging="360"/>
      </w:pPr>
      <w:rPr>
        <w:rFonts w:ascii="Wingdings" w:hAnsi="Wingdings" w:hint="default"/>
      </w:rPr>
    </w:lvl>
    <w:lvl w:ilvl="3" w:tplc="2C0A0001" w:tentative="1">
      <w:start w:val="1"/>
      <w:numFmt w:val="bullet"/>
      <w:lvlText w:val=""/>
      <w:lvlJc w:val="left"/>
      <w:pPr>
        <w:ind w:left="3513" w:hanging="360"/>
      </w:pPr>
      <w:rPr>
        <w:rFonts w:ascii="Symbol" w:hAnsi="Symbol" w:hint="default"/>
      </w:rPr>
    </w:lvl>
    <w:lvl w:ilvl="4" w:tplc="2C0A0003" w:tentative="1">
      <w:start w:val="1"/>
      <w:numFmt w:val="bullet"/>
      <w:lvlText w:val="o"/>
      <w:lvlJc w:val="left"/>
      <w:pPr>
        <w:ind w:left="4233" w:hanging="360"/>
      </w:pPr>
      <w:rPr>
        <w:rFonts w:ascii="Courier New" w:hAnsi="Courier New" w:cs="Courier New" w:hint="default"/>
      </w:rPr>
    </w:lvl>
    <w:lvl w:ilvl="5" w:tplc="2C0A0005" w:tentative="1">
      <w:start w:val="1"/>
      <w:numFmt w:val="bullet"/>
      <w:lvlText w:val=""/>
      <w:lvlJc w:val="left"/>
      <w:pPr>
        <w:ind w:left="4953" w:hanging="360"/>
      </w:pPr>
      <w:rPr>
        <w:rFonts w:ascii="Wingdings" w:hAnsi="Wingdings" w:hint="default"/>
      </w:rPr>
    </w:lvl>
    <w:lvl w:ilvl="6" w:tplc="2C0A0001" w:tentative="1">
      <w:start w:val="1"/>
      <w:numFmt w:val="bullet"/>
      <w:lvlText w:val=""/>
      <w:lvlJc w:val="left"/>
      <w:pPr>
        <w:ind w:left="5673" w:hanging="360"/>
      </w:pPr>
      <w:rPr>
        <w:rFonts w:ascii="Symbol" w:hAnsi="Symbol" w:hint="default"/>
      </w:rPr>
    </w:lvl>
    <w:lvl w:ilvl="7" w:tplc="2C0A0003" w:tentative="1">
      <w:start w:val="1"/>
      <w:numFmt w:val="bullet"/>
      <w:lvlText w:val="o"/>
      <w:lvlJc w:val="left"/>
      <w:pPr>
        <w:ind w:left="6393" w:hanging="360"/>
      </w:pPr>
      <w:rPr>
        <w:rFonts w:ascii="Courier New" w:hAnsi="Courier New" w:cs="Courier New" w:hint="default"/>
      </w:rPr>
    </w:lvl>
    <w:lvl w:ilvl="8" w:tplc="2C0A0005" w:tentative="1">
      <w:start w:val="1"/>
      <w:numFmt w:val="bullet"/>
      <w:lvlText w:val=""/>
      <w:lvlJc w:val="left"/>
      <w:pPr>
        <w:ind w:left="7113" w:hanging="360"/>
      </w:pPr>
      <w:rPr>
        <w:rFonts w:ascii="Wingdings" w:hAnsi="Wingdings" w:hint="default"/>
      </w:rPr>
    </w:lvl>
  </w:abstractNum>
  <w:abstractNum w:abstractNumId="41">
    <w:nsid w:val="47777448"/>
    <w:multiLevelType w:val="hybridMultilevel"/>
    <w:tmpl w:val="5D446F80"/>
    <w:lvl w:ilvl="0" w:tplc="080A000D">
      <w:start w:val="1"/>
      <w:numFmt w:val="bullet"/>
      <w:lvlText w:val=""/>
      <w:lvlJc w:val="left"/>
      <w:pPr>
        <w:ind w:left="2010" w:hanging="360"/>
      </w:pPr>
      <w:rPr>
        <w:rFonts w:ascii="Wingdings" w:hAnsi="Wingdings" w:hint="default"/>
      </w:rPr>
    </w:lvl>
    <w:lvl w:ilvl="1" w:tplc="080A0003" w:tentative="1">
      <w:start w:val="1"/>
      <w:numFmt w:val="bullet"/>
      <w:lvlText w:val="o"/>
      <w:lvlJc w:val="left"/>
      <w:pPr>
        <w:ind w:left="2730" w:hanging="360"/>
      </w:pPr>
      <w:rPr>
        <w:rFonts w:ascii="Courier New" w:hAnsi="Courier New" w:cs="Courier New" w:hint="default"/>
      </w:rPr>
    </w:lvl>
    <w:lvl w:ilvl="2" w:tplc="080A0005" w:tentative="1">
      <w:start w:val="1"/>
      <w:numFmt w:val="bullet"/>
      <w:lvlText w:val=""/>
      <w:lvlJc w:val="left"/>
      <w:pPr>
        <w:ind w:left="3450" w:hanging="360"/>
      </w:pPr>
      <w:rPr>
        <w:rFonts w:ascii="Wingdings" w:hAnsi="Wingdings" w:hint="default"/>
      </w:rPr>
    </w:lvl>
    <w:lvl w:ilvl="3" w:tplc="080A0001" w:tentative="1">
      <w:start w:val="1"/>
      <w:numFmt w:val="bullet"/>
      <w:lvlText w:val=""/>
      <w:lvlJc w:val="left"/>
      <w:pPr>
        <w:ind w:left="4170" w:hanging="360"/>
      </w:pPr>
      <w:rPr>
        <w:rFonts w:ascii="Symbol" w:hAnsi="Symbol" w:hint="default"/>
      </w:rPr>
    </w:lvl>
    <w:lvl w:ilvl="4" w:tplc="080A0003" w:tentative="1">
      <w:start w:val="1"/>
      <w:numFmt w:val="bullet"/>
      <w:lvlText w:val="o"/>
      <w:lvlJc w:val="left"/>
      <w:pPr>
        <w:ind w:left="4890" w:hanging="360"/>
      </w:pPr>
      <w:rPr>
        <w:rFonts w:ascii="Courier New" w:hAnsi="Courier New" w:cs="Courier New" w:hint="default"/>
      </w:rPr>
    </w:lvl>
    <w:lvl w:ilvl="5" w:tplc="080A0005" w:tentative="1">
      <w:start w:val="1"/>
      <w:numFmt w:val="bullet"/>
      <w:lvlText w:val=""/>
      <w:lvlJc w:val="left"/>
      <w:pPr>
        <w:ind w:left="5610" w:hanging="360"/>
      </w:pPr>
      <w:rPr>
        <w:rFonts w:ascii="Wingdings" w:hAnsi="Wingdings" w:hint="default"/>
      </w:rPr>
    </w:lvl>
    <w:lvl w:ilvl="6" w:tplc="080A0001" w:tentative="1">
      <w:start w:val="1"/>
      <w:numFmt w:val="bullet"/>
      <w:lvlText w:val=""/>
      <w:lvlJc w:val="left"/>
      <w:pPr>
        <w:ind w:left="6330" w:hanging="360"/>
      </w:pPr>
      <w:rPr>
        <w:rFonts w:ascii="Symbol" w:hAnsi="Symbol" w:hint="default"/>
      </w:rPr>
    </w:lvl>
    <w:lvl w:ilvl="7" w:tplc="080A0003" w:tentative="1">
      <w:start w:val="1"/>
      <w:numFmt w:val="bullet"/>
      <w:lvlText w:val="o"/>
      <w:lvlJc w:val="left"/>
      <w:pPr>
        <w:ind w:left="7050" w:hanging="360"/>
      </w:pPr>
      <w:rPr>
        <w:rFonts w:ascii="Courier New" w:hAnsi="Courier New" w:cs="Courier New" w:hint="default"/>
      </w:rPr>
    </w:lvl>
    <w:lvl w:ilvl="8" w:tplc="080A0005" w:tentative="1">
      <w:start w:val="1"/>
      <w:numFmt w:val="bullet"/>
      <w:lvlText w:val=""/>
      <w:lvlJc w:val="left"/>
      <w:pPr>
        <w:ind w:left="7770" w:hanging="360"/>
      </w:pPr>
      <w:rPr>
        <w:rFonts w:ascii="Wingdings" w:hAnsi="Wingdings" w:hint="default"/>
      </w:rPr>
    </w:lvl>
  </w:abstractNum>
  <w:abstractNum w:abstractNumId="42">
    <w:nsid w:val="49197D74"/>
    <w:multiLevelType w:val="hybridMultilevel"/>
    <w:tmpl w:val="40B4B51C"/>
    <w:lvl w:ilvl="0" w:tplc="2C0A000F">
      <w:start w:val="1"/>
      <w:numFmt w:val="decimal"/>
      <w:lvlText w:val="%1."/>
      <w:lvlJc w:val="left"/>
      <w:pPr>
        <w:ind w:left="1440" w:hanging="360"/>
      </w:pPr>
    </w:lvl>
    <w:lvl w:ilvl="1" w:tplc="2C0A0019">
      <w:start w:val="1"/>
      <w:numFmt w:val="lowerLetter"/>
      <w:lvlText w:val="%2."/>
      <w:lvlJc w:val="left"/>
      <w:pPr>
        <w:ind w:left="2160" w:hanging="360"/>
      </w:pPr>
    </w:lvl>
    <w:lvl w:ilvl="2" w:tplc="2C0A0019">
      <w:start w:val="1"/>
      <w:numFmt w:val="lowerLetter"/>
      <w:lvlText w:val="%3."/>
      <w:lvlJc w:val="left"/>
      <w:pPr>
        <w:ind w:left="2880" w:hanging="180"/>
      </w:pPr>
    </w:lvl>
    <w:lvl w:ilvl="3" w:tplc="2C0A000F" w:tentative="1">
      <w:start w:val="1"/>
      <w:numFmt w:val="decimal"/>
      <w:lvlText w:val="%4."/>
      <w:lvlJc w:val="left"/>
      <w:pPr>
        <w:ind w:left="3600" w:hanging="360"/>
      </w:pPr>
    </w:lvl>
    <w:lvl w:ilvl="4" w:tplc="2C0A0019" w:tentative="1">
      <w:start w:val="1"/>
      <w:numFmt w:val="lowerLetter"/>
      <w:lvlText w:val="%5."/>
      <w:lvlJc w:val="left"/>
      <w:pPr>
        <w:ind w:left="4320" w:hanging="360"/>
      </w:pPr>
    </w:lvl>
    <w:lvl w:ilvl="5" w:tplc="2C0A001B" w:tentative="1">
      <w:start w:val="1"/>
      <w:numFmt w:val="lowerRoman"/>
      <w:lvlText w:val="%6."/>
      <w:lvlJc w:val="right"/>
      <w:pPr>
        <w:ind w:left="5040" w:hanging="180"/>
      </w:pPr>
    </w:lvl>
    <w:lvl w:ilvl="6" w:tplc="2C0A000F" w:tentative="1">
      <w:start w:val="1"/>
      <w:numFmt w:val="decimal"/>
      <w:lvlText w:val="%7."/>
      <w:lvlJc w:val="left"/>
      <w:pPr>
        <w:ind w:left="5760" w:hanging="360"/>
      </w:pPr>
    </w:lvl>
    <w:lvl w:ilvl="7" w:tplc="2C0A0019" w:tentative="1">
      <w:start w:val="1"/>
      <w:numFmt w:val="lowerLetter"/>
      <w:lvlText w:val="%8."/>
      <w:lvlJc w:val="left"/>
      <w:pPr>
        <w:ind w:left="6480" w:hanging="360"/>
      </w:pPr>
    </w:lvl>
    <w:lvl w:ilvl="8" w:tplc="2C0A001B" w:tentative="1">
      <w:start w:val="1"/>
      <w:numFmt w:val="lowerRoman"/>
      <w:lvlText w:val="%9."/>
      <w:lvlJc w:val="right"/>
      <w:pPr>
        <w:ind w:left="7200" w:hanging="180"/>
      </w:pPr>
    </w:lvl>
  </w:abstractNum>
  <w:abstractNum w:abstractNumId="43">
    <w:nsid w:val="49C374DA"/>
    <w:multiLevelType w:val="multilevel"/>
    <w:tmpl w:val="42CE3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D6E3044"/>
    <w:multiLevelType w:val="hybridMultilevel"/>
    <w:tmpl w:val="B9B2577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5">
    <w:nsid w:val="4E7D69DE"/>
    <w:multiLevelType w:val="multilevel"/>
    <w:tmpl w:val="62306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EA42975"/>
    <w:multiLevelType w:val="hybridMultilevel"/>
    <w:tmpl w:val="713C688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7">
    <w:nsid w:val="4F426142"/>
    <w:multiLevelType w:val="hybridMultilevel"/>
    <w:tmpl w:val="B54828E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8">
    <w:nsid w:val="4FCE5373"/>
    <w:multiLevelType w:val="hybridMultilevel"/>
    <w:tmpl w:val="A0BA6D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54E92354"/>
    <w:multiLevelType w:val="hybridMultilevel"/>
    <w:tmpl w:val="24A664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55130B7C"/>
    <w:multiLevelType w:val="hybridMultilevel"/>
    <w:tmpl w:val="788C1F4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1">
    <w:nsid w:val="554D4587"/>
    <w:multiLevelType w:val="hybridMultilevel"/>
    <w:tmpl w:val="699623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53">
    <w:nsid w:val="58947D66"/>
    <w:multiLevelType w:val="hybridMultilevel"/>
    <w:tmpl w:val="05DC4A3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5C9B65B1"/>
    <w:multiLevelType w:val="hybridMultilevel"/>
    <w:tmpl w:val="0EC297B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5">
    <w:nsid w:val="60293E7A"/>
    <w:multiLevelType w:val="hybridMultilevel"/>
    <w:tmpl w:val="06B6D5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616942BC"/>
    <w:multiLevelType w:val="hybridMultilevel"/>
    <w:tmpl w:val="4B1CCE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61717C20"/>
    <w:multiLevelType w:val="hybridMultilevel"/>
    <w:tmpl w:val="445A9BC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61D318C5"/>
    <w:multiLevelType w:val="multilevel"/>
    <w:tmpl w:val="FD786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1F41CF0"/>
    <w:multiLevelType w:val="multilevel"/>
    <w:tmpl w:val="C2EA2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35C7B75"/>
    <w:multiLevelType w:val="hybridMultilevel"/>
    <w:tmpl w:val="288022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656E7DF9"/>
    <w:multiLevelType w:val="hybridMultilevel"/>
    <w:tmpl w:val="3C4CA2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nsid w:val="659604CC"/>
    <w:multiLevelType w:val="hybridMultilevel"/>
    <w:tmpl w:val="5EAC855E"/>
    <w:lvl w:ilvl="0" w:tplc="080A000D">
      <w:start w:val="1"/>
      <w:numFmt w:val="bullet"/>
      <w:lvlText w:val=""/>
      <w:lvlJc w:val="left"/>
      <w:pPr>
        <w:ind w:left="2685" w:hanging="360"/>
      </w:pPr>
      <w:rPr>
        <w:rFonts w:ascii="Wingdings" w:hAnsi="Wingdings" w:hint="default"/>
      </w:rPr>
    </w:lvl>
    <w:lvl w:ilvl="1" w:tplc="080A0003" w:tentative="1">
      <w:start w:val="1"/>
      <w:numFmt w:val="bullet"/>
      <w:lvlText w:val="o"/>
      <w:lvlJc w:val="left"/>
      <w:pPr>
        <w:ind w:left="3405" w:hanging="360"/>
      </w:pPr>
      <w:rPr>
        <w:rFonts w:ascii="Courier New" w:hAnsi="Courier New" w:cs="Courier New" w:hint="default"/>
      </w:rPr>
    </w:lvl>
    <w:lvl w:ilvl="2" w:tplc="080A0005" w:tentative="1">
      <w:start w:val="1"/>
      <w:numFmt w:val="bullet"/>
      <w:lvlText w:val=""/>
      <w:lvlJc w:val="left"/>
      <w:pPr>
        <w:ind w:left="4125" w:hanging="360"/>
      </w:pPr>
      <w:rPr>
        <w:rFonts w:ascii="Wingdings" w:hAnsi="Wingdings" w:hint="default"/>
      </w:rPr>
    </w:lvl>
    <w:lvl w:ilvl="3" w:tplc="080A0001" w:tentative="1">
      <w:start w:val="1"/>
      <w:numFmt w:val="bullet"/>
      <w:lvlText w:val=""/>
      <w:lvlJc w:val="left"/>
      <w:pPr>
        <w:ind w:left="4845" w:hanging="360"/>
      </w:pPr>
      <w:rPr>
        <w:rFonts w:ascii="Symbol" w:hAnsi="Symbol" w:hint="default"/>
      </w:rPr>
    </w:lvl>
    <w:lvl w:ilvl="4" w:tplc="080A0003" w:tentative="1">
      <w:start w:val="1"/>
      <w:numFmt w:val="bullet"/>
      <w:lvlText w:val="o"/>
      <w:lvlJc w:val="left"/>
      <w:pPr>
        <w:ind w:left="5565" w:hanging="360"/>
      </w:pPr>
      <w:rPr>
        <w:rFonts w:ascii="Courier New" w:hAnsi="Courier New" w:cs="Courier New" w:hint="default"/>
      </w:rPr>
    </w:lvl>
    <w:lvl w:ilvl="5" w:tplc="080A0005" w:tentative="1">
      <w:start w:val="1"/>
      <w:numFmt w:val="bullet"/>
      <w:lvlText w:val=""/>
      <w:lvlJc w:val="left"/>
      <w:pPr>
        <w:ind w:left="6285" w:hanging="360"/>
      </w:pPr>
      <w:rPr>
        <w:rFonts w:ascii="Wingdings" w:hAnsi="Wingdings" w:hint="default"/>
      </w:rPr>
    </w:lvl>
    <w:lvl w:ilvl="6" w:tplc="080A0001" w:tentative="1">
      <w:start w:val="1"/>
      <w:numFmt w:val="bullet"/>
      <w:lvlText w:val=""/>
      <w:lvlJc w:val="left"/>
      <w:pPr>
        <w:ind w:left="7005" w:hanging="360"/>
      </w:pPr>
      <w:rPr>
        <w:rFonts w:ascii="Symbol" w:hAnsi="Symbol" w:hint="default"/>
      </w:rPr>
    </w:lvl>
    <w:lvl w:ilvl="7" w:tplc="080A0003" w:tentative="1">
      <w:start w:val="1"/>
      <w:numFmt w:val="bullet"/>
      <w:lvlText w:val="o"/>
      <w:lvlJc w:val="left"/>
      <w:pPr>
        <w:ind w:left="7725" w:hanging="360"/>
      </w:pPr>
      <w:rPr>
        <w:rFonts w:ascii="Courier New" w:hAnsi="Courier New" w:cs="Courier New" w:hint="default"/>
      </w:rPr>
    </w:lvl>
    <w:lvl w:ilvl="8" w:tplc="080A0005" w:tentative="1">
      <w:start w:val="1"/>
      <w:numFmt w:val="bullet"/>
      <w:lvlText w:val=""/>
      <w:lvlJc w:val="left"/>
      <w:pPr>
        <w:ind w:left="8445" w:hanging="360"/>
      </w:pPr>
      <w:rPr>
        <w:rFonts w:ascii="Wingdings" w:hAnsi="Wingdings" w:hint="default"/>
      </w:rPr>
    </w:lvl>
  </w:abstractNum>
  <w:abstractNum w:abstractNumId="63">
    <w:nsid w:val="67020668"/>
    <w:multiLevelType w:val="multilevel"/>
    <w:tmpl w:val="CD76B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68170DCE"/>
    <w:multiLevelType w:val="hybridMultilevel"/>
    <w:tmpl w:val="0AFE0A4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5">
    <w:nsid w:val="683A3C52"/>
    <w:multiLevelType w:val="multilevel"/>
    <w:tmpl w:val="B4D62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688A3641"/>
    <w:multiLevelType w:val="multilevel"/>
    <w:tmpl w:val="3D0A3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B1C715B"/>
    <w:multiLevelType w:val="hybridMultilevel"/>
    <w:tmpl w:val="7E3684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6E1C077B"/>
    <w:multiLevelType w:val="hybridMultilevel"/>
    <w:tmpl w:val="C4AA36B4"/>
    <w:lvl w:ilvl="0" w:tplc="2C0A000F">
      <w:start w:val="1"/>
      <w:numFmt w:val="decimal"/>
      <w:lvlText w:val="%1."/>
      <w:lvlJc w:val="left"/>
      <w:pPr>
        <w:ind w:left="720" w:hanging="360"/>
      </w:pPr>
    </w:lvl>
    <w:lvl w:ilvl="1" w:tplc="2C0A0019">
      <w:start w:val="1"/>
      <w:numFmt w:val="lowerLetter"/>
      <w:lvlText w:val="%2."/>
      <w:lvlJc w:val="left"/>
      <w:pPr>
        <w:ind w:left="1440" w:hanging="360"/>
      </w:pPr>
    </w:lvl>
    <w:lvl w:ilvl="2" w:tplc="2C0A0017">
      <w:start w:val="1"/>
      <w:numFmt w:val="lowerLetter"/>
      <w:lvlText w:val="%3)"/>
      <w:lvlJc w:val="lef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9">
    <w:nsid w:val="6ECF4F38"/>
    <w:multiLevelType w:val="hybridMultilevel"/>
    <w:tmpl w:val="988CBE0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nsid w:val="7237665F"/>
    <w:multiLevelType w:val="multilevel"/>
    <w:tmpl w:val="3702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2DC3B92"/>
    <w:multiLevelType w:val="hybridMultilevel"/>
    <w:tmpl w:val="0020428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2">
    <w:nsid w:val="743D25A5"/>
    <w:multiLevelType w:val="hybridMultilevel"/>
    <w:tmpl w:val="CF8A6AF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755A5C4A"/>
    <w:multiLevelType w:val="hybridMultilevel"/>
    <w:tmpl w:val="ED2EA0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75771CDE"/>
    <w:multiLevelType w:val="hybridMultilevel"/>
    <w:tmpl w:val="F41C7F68"/>
    <w:lvl w:ilvl="0" w:tplc="2C0A0001">
      <w:start w:val="1"/>
      <w:numFmt w:val="bullet"/>
      <w:lvlText w:val=""/>
      <w:lvlJc w:val="left"/>
      <w:pPr>
        <w:ind w:left="1353" w:hanging="360"/>
      </w:pPr>
      <w:rPr>
        <w:rFonts w:ascii="Symbol" w:hAnsi="Symbol" w:hint="default"/>
      </w:rPr>
    </w:lvl>
    <w:lvl w:ilvl="1" w:tplc="2C0A0003" w:tentative="1">
      <w:start w:val="1"/>
      <w:numFmt w:val="bullet"/>
      <w:lvlText w:val="o"/>
      <w:lvlJc w:val="left"/>
      <w:pPr>
        <w:ind w:left="2073" w:hanging="360"/>
      </w:pPr>
      <w:rPr>
        <w:rFonts w:ascii="Courier New" w:hAnsi="Courier New" w:cs="Courier New" w:hint="default"/>
      </w:rPr>
    </w:lvl>
    <w:lvl w:ilvl="2" w:tplc="2C0A0005" w:tentative="1">
      <w:start w:val="1"/>
      <w:numFmt w:val="bullet"/>
      <w:lvlText w:val=""/>
      <w:lvlJc w:val="left"/>
      <w:pPr>
        <w:ind w:left="2793" w:hanging="360"/>
      </w:pPr>
      <w:rPr>
        <w:rFonts w:ascii="Wingdings" w:hAnsi="Wingdings" w:hint="default"/>
      </w:rPr>
    </w:lvl>
    <w:lvl w:ilvl="3" w:tplc="2C0A0001" w:tentative="1">
      <w:start w:val="1"/>
      <w:numFmt w:val="bullet"/>
      <w:lvlText w:val=""/>
      <w:lvlJc w:val="left"/>
      <w:pPr>
        <w:ind w:left="3513" w:hanging="360"/>
      </w:pPr>
      <w:rPr>
        <w:rFonts w:ascii="Symbol" w:hAnsi="Symbol" w:hint="default"/>
      </w:rPr>
    </w:lvl>
    <w:lvl w:ilvl="4" w:tplc="2C0A0003" w:tentative="1">
      <w:start w:val="1"/>
      <w:numFmt w:val="bullet"/>
      <w:lvlText w:val="o"/>
      <w:lvlJc w:val="left"/>
      <w:pPr>
        <w:ind w:left="4233" w:hanging="360"/>
      </w:pPr>
      <w:rPr>
        <w:rFonts w:ascii="Courier New" w:hAnsi="Courier New" w:cs="Courier New" w:hint="default"/>
      </w:rPr>
    </w:lvl>
    <w:lvl w:ilvl="5" w:tplc="2C0A0005" w:tentative="1">
      <w:start w:val="1"/>
      <w:numFmt w:val="bullet"/>
      <w:lvlText w:val=""/>
      <w:lvlJc w:val="left"/>
      <w:pPr>
        <w:ind w:left="4953" w:hanging="360"/>
      </w:pPr>
      <w:rPr>
        <w:rFonts w:ascii="Wingdings" w:hAnsi="Wingdings" w:hint="default"/>
      </w:rPr>
    </w:lvl>
    <w:lvl w:ilvl="6" w:tplc="2C0A0001" w:tentative="1">
      <w:start w:val="1"/>
      <w:numFmt w:val="bullet"/>
      <w:lvlText w:val=""/>
      <w:lvlJc w:val="left"/>
      <w:pPr>
        <w:ind w:left="5673" w:hanging="360"/>
      </w:pPr>
      <w:rPr>
        <w:rFonts w:ascii="Symbol" w:hAnsi="Symbol" w:hint="default"/>
      </w:rPr>
    </w:lvl>
    <w:lvl w:ilvl="7" w:tplc="2C0A0003" w:tentative="1">
      <w:start w:val="1"/>
      <w:numFmt w:val="bullet"/>
      <w:lvlText w:val="o"/>
      <w:lvlJc w:val="left"/>
      <w:pPr>
        <w:ind w:left="6393" w:hanging="360"/>
      </w:pPr>
      <w:rPr>
        <w:rFonts w:ascii="Courier New" w:hAnsi="Courier New" w:cs="Courier New" w:hint="default"/>
      </w:rPr>
    </w:lvl>
    <w:lvl w:ilvl="8" w:tplc="2C0A0005" w:tentative="1">
      <w:start w:val="1"/>
      <w:numFmt w:val="bullet"/>
      <w:lvlText w:val=""/>
      <w:lvlJc w:val="left"/>
      <w:pPr>
        <w:ind w:left="7113" w:hanging="360"/>
      </w:pPr>
      <w:rPr>
        <w:rFonts w:ascii="Wingdings" w:hAnsi="Wingdings" w:hint="default"/>
      </w:rPr>
    </w:lvl>
  </w:abstractNum>
  <w:abstractNum w:abstractNumId="75">
    <w:nsid w:val="76532C17"/>
    <w:multiLevelType w:val="hybridMultilevel"/>
    <w:tmpl w:val="AB96094A"/>
    <w:lvl w:ilvl="0" w:tplc="CD0A898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6">
    <w:nsid w:val="76EC1B68"/>
    <w:multiLevelType w:val="hybridMultilevel"/>
    <w:tmpl w:val="28886B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789821B0"/>
    <w:multiLevelType w:val="multilevel"/>
    <w:tmpl w:val="16028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78CB4625"/>
    <w:multiLevelType w:val="multilevel"/>
    <w:tmpl w:val="9226555E"/>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79697DD3"/>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CA935D9"/>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52"/>
  </w:num>
  <w:num w:numId="3">
    <w:abstractNumId w:val="64"/>
  </w:num>
  <w:num w:numId="4">
    <w:abstractNumId w:val="2"/>
  </w:num>
  <w:num w:numId="5">
    <w:abstractNumId w:val="22"/>
  </w:num>
  <w:num w:numId="6">
    <w:abstractNumId w:val="80"/>
  </w:num>
  <w:num w:numId="7">
    <w:abstractNumId w:val="65"/>
  </w:num>
  <w:num w:numId="8">
    <w:abstractNumId w:val="1"/>
  </w:num>
  <w:num w:numId="9">
    <w:abstractNumId w:val="66"/>
  </w:num>
  <w:num w:numId="10">
    <w:abstractNumId w:val="6"/>
  </w:num>
  <w:num w:numId="11">
    <w:abstractNumId w:val="17"/>
  </w:num>
  <w:num w:numId="12">
    <w:abstractNumId w:val="79"/>
  </w:num>
  <w:num w:numId="13">
    <w:abstractNumId w:val="55"/>
  </w:num>
  <w:num w:numId="14">
    <w:abstractNumId w:val="16"/>
  </w:num>
  <w:num w:numId="15">
    <w:abstractNumId w:val="51"/>
  </w:num>
  <w:num w:numId="16">
    <w:abstractNumId w:val="29"/>
  </w:num>
  <w:num w:numId="17">
    <w:abstractNumId w:val="60"/>
  </w:num>
  <w:num w:numId="18">
    <w:abstractNumId w:val="49"/>
  </w:num>
  <w:num w:numId="19">
    <w:abstractNumId w:val="47"/>
  </w:num>
  <w:num w:numId="20">
    <w:abstractNumId w:val="54"/>
  </w:num>
  <w:num w:numId="21">
    <w:abstractNumId w:val="71"/>
  </w:num>
  <w:num w:numId="22">
    <w:abstractNumId w:val="46"/>
  </w:num>
  <w:num w:numId="23">
    <w:abstractNumId w:val="12"/>
  </w:num>
  <w:num w:numId="24">
    <w:abstractNumId w:val="76"/>
  </w:num>
  <w:num w:numId="25">
    <w:abstractNumId w:val="33"/>
  </w:num>
  <w:num w:numId="26">
    <w:abstractNumId w:val="32"/>
  </w:num>
  <w:num w:numId="27">
    <w:abstractNumId w:val="11"/>
  </w:num>
  <w:num w:numId="28">
    <w:abstractNumId w:val="50"/>
  </w:num>
  <w:num w:numId="29">
    <w:abstractNumId w:val="44"/>
  </w:num>
  <w:num w:numId="30">
    <w:abstractNumId w:val="23"/>
  </w:num>
  <w:num w:numId="31">
    <w:abstractNumId w:val="28"/>
  </w:num>
  <w:num w:numId="32">
    <w:abstractNumId w:val="41"/>
  </w:num>
  <w:num w:numId="33">
    <w:abstractNumId w:val="30"/>
  </w:num>
  <w:num w:numId="34">
    <w:abstractNumId w:val="62"/>
  </w:num>
  <w:num w:numId="35">
    <w:abstractNumId w:val="24"/>
  </w:num>
  <w:num w:numId="36">
    <w:abstractNumId w:val="73"/>
  </w:num>
  <w:num w:numId="37">
    <w:abstractNumId w:val="10"/>
  </w:num>
  <w:num w:numId="38">
    <w:abstractNumId w:val="67"/>
  </w:num>
  <w:num w:numId="39">
    <w:abstractNumId w:val="13"/>
  </w:num>
  <w:num w:numId="40">
    <w:abstractNumId w:val="4"/>
  </w:num>
  <w:num w:numId="41">
    <w:abstractNumId w:val="0"/>
  </w:num>
  <w:num w:numId="42">
    <w:abstractNumId w:val="61"/>
  </w:num>
  <w:num w:numId="43">
    <w:abstractNumId w:val="72"/>
  </w:num>
  <w:num w:numId="44">
    <w:abstractNumId w:val="75"/>
  </w:num>
  <w:num w:numId="45">
    <w:abstractNumId w:val="69"/>
  </w:num>
  <w:num w:numId="46">
    <w:abstractNumId w:val="39"/>
  </w:num>
  <w:num w:numId="47">
    <w:abstractNumId w:val="48"/>
  </w:num>
  <w:num w:numId="48">
    <w:abstractNumId w:val="38"/>
  </w:num>
  <w:num w:numId="49">
    <w:abstractNumId w:val="27"/>
  </w:num>
  <w:num w:numId="50">
    <w:abstractNumId w:val="34"/>
  </w:num>
  <w:num w:numId="51">
    <w:abstractNumId w:val="74"/>
  </w:num>
  <w:num w:numId="52">
    <w:abstractNumId w:val="40"/>
  </w:num>
  <w:num w:numId="53">
    <w:abstractNumId w:val="63"/>
  </w:num>
  <w:num w:numId="54">
    <w:abstractNumId w:val="78"/>
  </w:num>
  <w:num w:numId="55">
    <w:abstractNumId w:val="26"/>
  </w:num>
  <w:num w:numId="56">
    <w:abstractNumId w:val="35"/>
  </w:num>
  <w:num w:numId="57">
    <w:abstractNumId w:val="43"/>
  </w:num>
  <w:num w:numId="58">
    <w:abstractNumId w:val="59"/>
  </w:num>
  <w:num w:numId="59">
    <w:abstractNumId w:val="8"/>
  </w:num>
  <w:num w:numId="60">
    <w:abstractNumId w:val="58"/>
  </w:num>
  <w:num w:numId="61">
    <w:abstractNumId w:val="57"/>
  </w:num>
  <w:num w:numId="62">
    <w:abstractNumId w:val="56"/>
  </w:num>
  <w:num w:numId="63">
    <w:abstractNumId w:val="18"/>
  </w:num>
  <w:num w:numId="64">
    <w:abstractNumId w:val="77"/>
  </w:num>
  <w:num w:numId="65">
    <w:abstractNumId w:val="70"/>
  </w:num>
  <w:num w:numId="66">
    <w:abstractNumId w:val="19"/>
  </w:num>
  <w:num w:numId="67">
    <w:abstractNumId w:val="15"/>
  </w:num>
  <w:num w:numId="68">
    <w:abstractNumId w:val="14"/>
  </w:num>
  <w:num w:numId="6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3"/>
  </w:num>
  <w:num w:numId="72">
    <w:abstractNumId w:val="31"/>
  </w:num>
  <w:num w:numId="73">
    <w:abstractNumId w:val="5"/>
  </w:num>
  <w:num w:numId="74">
    <w:abstractNumId w:val="25"/>
  </w:num>
  <w:num w:numId="75">
    <w:abstractNumId w:val="21"/>
  </w:num>
  <w:num w:numId="76">
    <w:abstractNumId w:val="45"/>
  </w:num>
  <w:num w:numId="77">
    <w:abstractNumId w:val="7"/>
  </w:num>
  <w:num w:numId="78">
    <w:abstractNumId w:val="9"/>
  </w:num>
  <w:num w:numId="79">
    <w:abstractNumId w:val="20"/>
  </w:num>
  <w:num w:numId="80">
    <w:abstractNumId w:val="37"/>
  </w:num>
  <w:num w:numId="81">
    <w:abstractNumId w:val="36"/>
  </w:num>
  <w:num w:numId="82">
    <w:abstractNumId w:val="68"/>
  </w:num>
  <w:num w:numId="83">
    <w:abstractNumId w:val="4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5E35"/>
    <w:rsid w:val="00266B77"/>
    <w:rsid w:val="002C4B80"/>
    <w:rsid w:val="00AE5E3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E35"/>
  </w:style>
  <w:style w:type="paragraph" w:styleId="Ttulo1">
    <w:name w:val="heading 1"/>
    <w:basedOn w:val="Normal"/>
    <w:next w:val="Normal"/>
    <w:link w:val="Ttulo1Car"/>
    <w:uiPriority w:val="9"/>
    <w:qFormat/>
    <w:rsid w:val="00AE5E35"/>
    <w:pPr>
      <w:keepNext/>
      <w:keepLines/>
      <w:spacing w:before="480" w:after="0"/>
      <w:outlineLvl w:val="0"/>
    </w:pPr>
    <w:rPr>
      <w:rFonts w:asciiTheme="majorHAnsi" w:eastAsiaTheme="majorEastAsia" w:hAnsiTheme="majorHAnsi" w:cstheme="majorBidi"/>
      <w:b/>
      <w:bCs/>
      <w:color w:val="365F91" w:themeColor="accent1" w:themeShade="BF"/>
      <w:sz w:val="28"/>
      <w:szCs w:val="28"/>
      <w:lang w:val="es-EC" w:eastAsia="es-EC"/>
    </w:rPr>
  </w:style>
  <w:style w:type="paragraph" w:styleId="Ttulo2">
    <w:name w:val="heading 2"/>
    <w:basedOn w:val="Normal"/>
    <w:next w:val="Normal"/>
    <w:link w:val="Ttulo2Car"/>
    <w:uiPriority w:val="9"/>
    <w:unhideWhenUsed/>
    <w:qFormat/>
    <w:rsid w:val="00266B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266B77"/>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266B7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266B7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AE5E3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AE5E35"/>
    <w:pPr>
      <w:spacing w:after="0" w:line="240" w:lineRule="auto"/>
    </w:pPr>
    <w:rPr>
      <w:rFonts w:ascii="Calibri" w:eastAsia="Times New Roman" w:hAnsi="Calibri" w:cs="Times New Roman"/>
      <w:lang w:eastAsia="es-EC"/>
    </w:rPr>
  </w:style>
  <w:style w:type="paragraph" w:customStyle="1" w:styleId="ListParagraph">
    <w:name w:val="List Paragraph"/>
    <w:basedOn w:val="Normal"/>
    <w:link w:val="ListParagraphChar"/>
    <w:qFormat/>
    <w:rsid w:val="00AE5E35"/>
    <w:pPr>
      <w:ind w:left="720"/>
    </w:pPr>
    <w:rPr>
      <w:rFonts w:ascii="Calibri" w:eastAsia="Calibri" w:hAnsi="Calibri" w:cs="Calibri"/>
      <w:lang w:val="en-US"/>
    </w:rPr>
  </w:style>
  <w:style w:type="paragraph" w:styleId="Textoindependiente">
    <w:name w:val="Body Text"/>
    <w:basedOn w:val="Normal"/>
    <w:link w:val="TextoindependienteCar"/>
    <w:uiPriority w:val="99"/>
    <w:semiHidden/>
    <w:rsid w:val="00AE5E35"/>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uiPriority w:val="99"/>
    <w:semiHidden/>
    <w:rsid w:val="00AE5E35"/>
    <w:rPr>
      <w:rFonts w:ascii="Times New Roman" w:eastAsia="Times New Roman" w:hAnsi="Times New Roman" w:cs="Times New Roman"/>
      <w:sz w:val="24"/>
      <w:szCs w:val="20"/>
      <w:lang w:eastAsia="es-ES"/>
    </w:rPr>
  </w:style>
  <w:style w:type="character" w:customStyle="1" w:styleId="ListParagraphChar">
    <w:name w:val="List Paragraph Char"/>
    <w:link w:val="ListParagraph"/>
    <w:locked/>
    <w:rsid w:val="00AE5E35"/>
    <w:rPr>
      <w:rFonts w:ascii="Calibri" w:eastAsia="Calibri" w:hAnsi="Calibri" w:cs="Calibri"/>
      <w:lang w:val="en-US"/>
    </w:rPr>
  </w:style>
  <w:style w:type="character" w:customStyle="1" w:styleId="apple-style-span">
    <w:name w:val="apple-style-span"/>
    <w:basedOn w:val="Fuentedeprrafopredeter"/>
    <w:rsid w:val="00AE5E35"/>
  </w:style>
  <w:style w:type="character" w:customStyle="1" w:styleId="apple-converted-space">
    <w:name w:val="apple-converted-space"/>
    <w:basedOn w:val="Fuentedeprrafopredeter"/>
    <w:rsid w:val="00AE5E35"/>
  </w:style>
  <w:style w:type="paragraph" w:styleId="Textodeglobo">
    <w:name w:val="Balloon Text"/>
    <w:basedOn w:val="Normal"/>
    <w:link w:val="TextodegloboCar"/>
    <w:uiPriority w:val="99"/>
    <w:semiHidden/>
    <w:unhideWhenUsed/>
    <w:rsid w:val="00AE5E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E5E35"/>
    <w:rPr>
      <w:rFonts w:ascii="Tahoma" w:hAnsi="Tahoma" w:cs="Tahoma"/>
      <w:sz w:val="16"/>
      <w:szCs w:val="16"/>
    </w:rPr>
  </w:style>
  <w:style w:type="paragraph" w:styleId="Prrafodelista">
    <w:name w:val="List Paragraph"/>
    <w:basedOn w:val="Normal"/>
    <w:uiPriority w:val="34"/>
    <w:qFormat/>
    <w:rsid w:val="00AE5E35"/>
    <w:pPr>
      <w:ind w:left="720"/>
      <w:contextualSpacing/>
    </w:pPr>
  </w:style>
  <w:style w:type="paragraph" w:customStyle="1" w:styleId="Textbody">
    <w:name w:val="Text body"/>
    <w:basedOn w:val="Normal"/>
    <w:rsid w:val="00AE5E35"/>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 w:type="paragraph" w:styleId="Bibliografa">
    <w:name w:val="Bibliography"/>
    <w:basedOn w:val="Normal"/>
    <w:next w:val="Normal"/>
    <w:uiPriority w:val="37"/>
    <w:unhideWhenUsed/>
    <w:rsid w:val="00AE5E35"/>
  </w:style>
  <w:style w:type="character" w:styleId="Textoennegrita">
    <w:name w:val="Strong"/>
    <w:basedOn w:val="Fuentedeprrafopredeter"/>
    <w:uiPriority w:val="22"/>
    <w:qFormat/>
    <w:rsid w:val="00AE5E35"/>
    <w:rPr>
      <w:b/>
      <w:bCs/>
    </w:rPr>
  </w:style>
  <w:style w:type="character" w:customStyle="1" w:styleId="Ttulo1Car">
    <w:name w:val="Título 1 Car"/>
    <w:basedOn w:val="Fuentedeprrafopredeter"/>
    <w:link w:val="Ttulo1"/>
    <w:uiPriority w:val="9"/>
    <w:rsid w:val="00AE5E35"/>
    <w:rPr>
      <w:rFonts w:asciiTheme="majorHAnsi" w:eastAsiaTheme="majorEastAsia" w:hAnsiTheme="majorHAnsi" w:cstheme="majorBidi"/>
      <w:b/>
      <w:bCs/>
      <w:color w:val="365F91" w:themeColor="accent1" w:themeShade="BF"/>
      <w:sz w:val="28"/>
      <w:szCs w:val="28"/>
      <w:lang w:val="es-EC" w:eastAsia="es-EC"/>
    </w:rPr>
  </w:style>
  <w:style w:type="table" w:styleId="Tablaconcuadrcula">
    <w:name w:val="Table Grid"/>
    <w:basedOn w:val="Tablanormal"/>
    <w:uiPriority w:val="59"/>
    <w:rsid w:val="00266B77"/>
    <w:pPr>
      <w:spacing w:after="0" w:line="240" w:lineRule="auto"/>
    </w:pPr>
    <w:rPr>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basedOn w:val="Fuentedeprrafopredeter"/>
    <w:link w:val="Ttulo2"/>
    <w:uiPriority w:val="9"/>
    <w:rsid w:val="00266B77"/>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266B77"/>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266B77"/>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266B77"/>
    <w:rPr>
      <w:rFonts w:asciiTheme="majorHAnsi" w:eastAsiaTheme="majorEastAsia" w:hAnsiTheme="majorHAnsi" w:cstheme="majorBidi"/>
      <w:color w:val="243F60" w:themeColor="accent1" w:themeShade="7F"/>
    </w:rPr>
  </w:style>
  <w:style w:type="character" w:styleId="Hipervnculo">
    <w:name w:val="Hyperlink"/>
    <w:basedOn w:val="Fuentedeprrafopredeter"/>
    <w:uiPriority w:val="99"/>
    <w:unhideWhenUsed/>
    <w:rsid w:val="00266B77"/>
    <w:rPr>
      <w:color w:val="0000FF"/>
      <w:u w:val="single"/>
    </w:rPr>
  </w:style>
  <w:style w:type="paragraph" w:styleId="Textonotapie">
    <w:name w:val="footnote text"/>
    <w:basedOn w:val="Normal"/>
    <w:link w:val="TextonotapieCar"/>
    <w:uiPriority w:val="99"/>
    <w:semiHidden/>
    <w:unhideWhenUsed/>
    <w:rsid w:val="00266B7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66B77"/>
    <w:rPr>
      <w:sz w:val="20"/>
      <w:szCs w:val="20"/>
    </w:rPr>
  </w:style>
  <w:style w:type="character" w:styleId="Refdenotaalpie">
    <w:name w:val="footnote reference"/>
    <w:basedOn w:val="Fuentedeprrafopredeter"/>
    <w:uiPriority w:val="99"/>
    <w:semiHidden/>
    <w:unhideWhenUsed/>
    <w:rsid w:val="00266B77"/>
    <w:rPr>
      <w:vertAlign w:val="superscript"/>
    </w:rPr>
  </w:style>
  <w:style w:type="character" w:customStyle="1" w:styleId="estilo79">
    <w:name w:val="estilo79"/>
    <w:basedOn w:val="Fuentedeprrafopredeter"/>
    <w:rsid w:val="00266B77"/>
  </w:style>
  <w:style w:type="character" w:customStyle="1" w:styleId="mw-headline">
    <w:name w:val="mw-headline"/>
    <w:basedOn w:val="Fuentedeprrafopredeter"/>
    <w:rsid w:val="00266B77"/>
  </w:style>
  <w:style w:type="paragraph" w:styleId="HTMLconformatoprevio">
    <w:name w:val="HTML Preformatted"/>
    <w:basedOn w:val="Normal"/>
    <w:link w:val="HTMLconformatoprevioCar"/>
    <w:uiPriority w:val="99"/>
    <w:unhideWhenUsed/>
    <w:rsid w:val="00266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266B77"/>
    <w:rPr>
      <w:rFonts w:ascii="Courier New" w:eastAsia="Times New Roman" w:hAnsi="Courier New" w:cs="Courier New"/>
      <w:sz w:val="20"/>
      <w:szCs w:val="20"/>
      <w:lang w:eastAsia="es-ES"/>
    </w:rPr>
  </w:style>
  <w:style w:type="paragraph" w:customStyle="1" w:styleId="Default">
    <w:name w:val="Default"/>
    <w:rsid w:val="00266B77"/>
    <w:pPr>
      <w:autoSpaceDE w:val="0"/>
      <w:autoSpaceDN w:val="0"/>
      <w:adjustRightInd w:val="0"/>
      <w:spacing w:after="0" w:line="240" w:lineRule="auto"/>
    </w:pPr>
    <w:rPr>
      <w:rFonts w:ascii="Trebuchet MS" w:hAnsi="Trebuchet MS" w:cs="Trebuchet MS"/>
      <w:color w:val="000000"/>
      <w:sz w:val="24"/>
      <w:szCs w:val="24"/>
    </w:rPr>
  </w:style>
  <w:style w:type="paragraph" w:styleId="TtulodeTDC">
    <w:name w:val="TOC Heading"/>
    <w:basedOn w:val="Ttulo1"/>
    <w:next w:val="Normal"/>
    <w:uiPriority w:val="39"/>
    <w:semiHidden/>
    <w:unhideWhenUsed/>
    <w:qFormat/>
    <w:rsid w:val="00266B77"/>
    <w:pPr>
      <w:outlineLvl w:val="9"/>
    </w:pPr>
    <w:rPr>
      <w:lang w:val="es-AR" w:eastAsia="es-AR"/>
    </w:rPr>
  </w:style>
  <w:style w:type="paragraph" w:styleId="TDC1">
    <w:name w:val="toc 1"/>
    <w:basedOn w:val="Normal"/>
    <w:next w:val="Normal"/>
    <w:autoRedefine/>
    <w:uiPriority w:val="39"/>
    <w:unhideWhenUsed/>
    <w:rsid w:val="00266B77"/>
    <w:pPr>
      <w:spacing w:after="100"/>
    </w:pPr>
  </w:style>
  <w:style w:type="paragraph" w:styleId="TDC2">
    <w:name w:val="toc 2"/>
    <w:basedOn w:val="Normal"/>
    <w:next w:val="Normal"/>
    <w:autoRedefine/>
    <w:uiPriority w:val="39"/>
    <w:unhideWhenUsed/>
    <w:rsid w:val="00266B77"/>
    <w:pPr>
      <w:spacing w:after="100"/>
      <w:ind w:left="220"/>
    </w:pPr>
  </w:style>
  <w:style w:type="paragraph" w:styleId="TDC3">
    <w:name w:val="toc 3"/>
    <w:basedOn w:val="Normal"/>
    <w:next w:val="Normal"/>
    <w:autoRedefine/>
    <w:uiPriority w:val="39"/>
    <w:unhideWhenUsed/>
    <w:rsid w:val="00266B77"/>
    <w:pPr>
      <w:spacing w:after="100"/>
      <w:ind w:left="440"/>
    </w:pPr>
  </w:style>
  <w:style w:type="paragraph" w:styleId="TDC4">
    <w:name w:val="toc 4"/>
    <w:basedOn w:val="Normal"/>
    <w:next w:val="Normal"/>
    <w:autoRedefine/>
    <w:uiPriority w:val="39"/>
    <w:unhideWhenUsed/>
    <w:rsid w:val="00266B77"/>
    <w:pPr>
      <w:spacing w:after="100"/>
      <w:ind w:left="660"/>
    </w:pPr>
    <w:rPr>
      <w:rFonts w:eastAsiaTheme="minorEastAsia"/>
      <w:lang w:val="es-AR" w:eastAsia="es-AR"/>
    </w:rPr>
  </w:style>
  <w:style w:type="paragraph" w:styleId="TDC5">
    <w:name w:val="toc 5"/>
    <w:basedOn w:val="Normal"/>
    <w:next w:val="Normal"/>
    <w:autoRedefine/>
    <w:uiPriority w:val="39"/>
    <w:unhideWhenUsed/>
    <w:rsid w:val="00266B77"/>
    <w:pPr>
      <w:spacing w:after="100"/>
      <w:ind w:left="880"/>
    </w:pPr>
    <w:rPr>
      <w:rFonts w:eastAsiaTheme="minorEastAsia"/>
      <w:lang w:val="es-AR" w:eastAsia="es-AR"/>
    </w:rPr>
  </w:style>
  <w:style w:type="paragraph" w:styleId="TDC6">
    <w:name w:val="toc 6"/>
    <w:basedOn w:val="Normal"/>
    <w:next w:val="Normal"/>
    <w:autoRedefine/>
    <w:uiPriority w:val="39"/>
    <w:unhideWhenUsed/>
    <w:rsid w:val="00266B77"/>
    <w:pPr>
      <w:spacing w:after="100"/>
      <w:ind w:left="1100"/>
    </w:pPr>
    <w:rPr>
      <w:rFonts w:eastAsiaTheme="minorEastAsia"/>
      <w:lang w:val="es-AR" w:eastAsia="es-AR"/>
    </w:rPr>
  </w:style>
  <w:style w:type="paragraph" w:styleId="TDC7">
    <w:name w:val="toc 7"/>
    <w:basedOn w:val="Normal"/>
    <w:next w:val="Normal"/>
    <w:autoRedefine/>
    <w:uiPriority w:val="39"/>
    <w:unhideWhenUsed/>
    <w:rsid w:val="00266B77"/>
    <w:pPr>
      <w:spacing w:after="100"/>
      <w:ind w:left="1320"/>
    </w:pPr>
    <w:rPr>
      <w:rFonts w:eastAsiaTheme="minorEastAsia"/>
      <w:lang w:val="es-AR" w:eastAsia="es-AR"/>
    </w:rPr>
  </w:style>
  <w:style w:type="paragraph" w:styleId="TDC8">
    <w:name w:val="toc 8"/>
    <w:basedOn w:val="Normal"/>
    <w:next w:val="Normal"/>
    <w:autoRedefine/>
    <w:uiPriority w:val="39"/>
    <w:unhideWhenUsed/>
    <w:rsid w:val="00266B77"/>
    <w:pPr>
      <w:spacing w:after="100"/>
      <w:ind w:left="1540"/>
    </w:pPr>
    <w:rPr>
      <w:rFonts w:eastAsiaTheme="minorEastAsia"/>
      <w:lang w:val="es-AR" w:eastAsia="es-AR"/>
    </w:rPr>
  </w:style>
  <w:style w:type="paragraph" w:styleId="TDC9">
    <w:name w:val="toc 9"/>
    <w:basedOn w:val="Normal"/>
    <w:next w:val="Normal"/>
    <w:autoRedefine/>
    <w:uiPriority w:val="39"/>
    <w:unhideWhenUsed/>
    <w:rsid w:val="00266B77"/>
    <w:pPr>
      <w:spacing w:after="100"/>
      <w:ind w:left="1760"/>
    </w:pPr>
    <w:rPr>
      <w:rFonts w:eastAsiaTheme="minorEastAsia"/>
      <w:lang w:val="es-AR" w:eastAsia="es-AR"/>
    </w:rPr>
  </w:style>
  <w:style w:type="paragraph" w:styleId="Encabezado">
    <w:name w:val="header"/>
    <w:basedOn w:val="Normal"/>
    <w:link w:val="EncabezadoCar"/>
    <w:uiPriority w:val="99"/>
    <w:unhideWhenUsed/>
    <w:rsid w:val="00266B7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6B77"/>
  </w:style>
  <w:style w:type="paragraph" w:styleId="Piedepgina">
    <w:name w:val="footer"/>
    <w:basedOn w:val="Normal"/>
    <w:link w:val="PiedepginaCar"/>
    <w:uiPriority w:val="99"/>
    <w:unhideWhenUsed/>
    <w:rsid w:val="00266B7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6B7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E35"/>
  </w:style>
  <w:style w:type="paragraph" w:styleId="Ttulo1">
    <w:name w:val="heading 1"/>
    <w:basedOn w:val="Normal"/>
    <w:next w:val="Normal"/>
    <w:link w:val="Ttulo1Car"/>
    <w:uiPriority w:val="9"/>
    <w:qFormat/>
    <w:rsid w:val="00AE5E35"/>
    <w:pPr>
      <w:keepNext/>
      <w:keepLines/>
      <w:spacing w:before="480" w:after="0"/>
      <w:outlineLvl w:val="0"/>
    </w:pPr>
    <w:rPr>
      <w:rFonts w:asciiTheme="majorHAnsi" w:eastAsiaTheme="majorEastAsia" w:hAnsiTheme="majorHAnsi" w:cstheme="majorBidi"/>
      <w:b/>
      <w:bCs/>
      <w:color w:val="365F91" w:themeColor="accent1" w:themeShade="BF"/>
      <w:sz w:val="28"/>
      <w:szCs w:val="28"/>
      <w:lang w:val="es-EC" w:eastAsia="es-EC"/>
    </w:rPr>
  </w:style>
  <w:style w:type="paragraph" w:styleId="Ttulo2">
    <w:name w:val="heading 2"/>
    <w:basedOn w:val="Normal"/>
    <w:next w:val="Normal"/>
    <w:link w:val="Ttulo2Car"/>
    <w:uiPriority w:val="9"/>
    <w:unhideWhenUsed/>
    <w:qFormat/>
    <w:rsid w:val="00266B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266B77"/>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266B7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266B7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AE5E3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AE5E35"/>
    <w:pPr>
      <w:spacing w:after="0" w:line="240" w:lineRule="auto"/>
    </w:pPr>
    <w:rPr>
      <w:rFonts w:ascii="Calibri" w:eastAsia="Times New Roman" w:hAnsi="Calibri" w:cs="Times New Roman"/>
      <w:lang w:eastAsia="es-EC"/>
    </w:rPr>
  </w:style>
  <w:style w:type="paragraph" w:customStyle="1" w:styleId="ListParagraph">
    <w:name w:val="List Paragraph"/>
    <w:basedOn w:val="Normal"/>
    <w:link w:val="ListParagraphChar"/>
    <w:qFormat/>
    <w:rsid w:val="00AE5E35"/>
    <w:pPr>
      <w:ind w:left="720"/>
    </w:pPr>
    <w:rPr>
      <w:rFonts w:ascii="Calibri" w:eastAsia="Calibri" w:hAnsi="Calibri" w:cs="Calibri"/>
      <w:lang w:val="en-US"/>
    </w:rPr>
  </w:style>
  <w:style w:type="paragraph" w:styleId="Textoindependiente">
    <w:name w:val="Body Text"/>
    <w:basedOn w:val="Normal"/>
    <w:link w:val="TextoindependienteCar"/>
    <w:uiPriority w:val="99"/>
    <w:semiHidden/>
    <w:rsid w:val="00AE5E35"/>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uiPriority w:val="99"/>
    <w:semiHidden/>
    <w:rsid w:val="00AE5E35"/>
    <w:rPr>
      <w:rFonts w:ascii="Times New Roman" w:eastAsia="Times New Roman" w:hAnsi="Times New Roman" w:cs="Times New Roman"/>
      <w:sz w:val="24"/>
      <w:szCs w:val="20"/>
      <w:lang w:eastAsia="es-ES"/>
    </w:rPr>
  </w:style>
  <w:style w:type="character" w:customStyle="1" w:styleId="ListParagraphChar">
    <w:name w:val="List Paragraph Char"/>
    <w:link w:val="ListParagraph"/>
    <w:locked/>
    <w:rsid w:val="00AE5E35"/>
    <w:rPr>
      <w:rFonts w:ascii="Calibri" w:eastAsia="Calibri" w:hAnsi="Calibri" w:cs="Calibri"/>
      <w:lang w:val="en-US"/>
    </w:rPr>
  </w:style>
  <w:style w:type="character" w:customStyle="1" w:styleId="apple-style-span">
    <w:name w:val="apple-style-span"/>
    <w:basedOn w:val="Fuentedeprrafopredeter"/>
    <w:rsid w:val="00AE5E35"/>
  </w:style>
  <w:style w:type="character" w:customStyle="1" w:styleId="apple-converted-space">
    <w:name w:val="apple-converted-space"/>
    <w:basedOn w:val="Fuentedeprrafopredeter"/>
    <w:rsid w:val="00AE5E35"/>
  </w:style>
  <w:style w:type="paragraph" w:styleId="Textodeglobo">
    <w:name w:val="Balloon Text"/>
    <w:basedOn w:val="Normal"/>
    <w:link w:val="TextodegloboCar"/>
    <w:uiPriority w:val="99"/>
    <w:semiHidden/>
    <w:unhideWhenUsed/>
    <w:rsid w:val="00AE5E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E5E35"/>
    <w:rPr>
      <w:rFonts w:ascii="Tahoma" w:hAnsi="Tahoma" w:cs="Tahoma"/>
      <w:sz w:val="16"/>
      <w:szCs w:val="16"/>
    </w:rPr>
  </w:style>
  <w:style w:type="paragraph" w:styleId="Prrafodelista">
    <w:name w:val="List Paragraph"/>
    <w:basedOn w:val="Normal"/>
    <w:uiPriority w:val="34"/>
    <w:qFormat/>
    <w:rsid w:val="00AE5E35"/>
    <w:pPr>
      <w:ind w:left="720"/>
      <w:contextualSpacing/>
    </w:pPr>
  </w:style>
  <w:style w:type="paragraph" w:customStyle="1" w:styleId="Textbody">
    <w:name w:val="Text body"/>
    <w:basedOn w:val="Normal"/>
    <w:rsid w:val="00AE5E35"/>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 w:type="paragraph" w:styleId="Bibliografa">
    <w:name w:val="Bibliography"/>
    <w:basedOn w:val="Normal"/>
    <w:next w:val="Normal"/>
    <w:uiPriority w:val="37"/>
    <w:unhideWhenUsed/>
    <w:rsid w:val="00AE5E35"/>
  </w:style>
  <w:style w:type="character" w:styleId="Textoennegrita">
    <w:name w:val="Strong"/>
    <w:basedOn w:val="Fuentedeprrafopredeter"/>
    <w:uiPriority w:val="22"/>
    <w:qFormat/>
    <w:rsid w:val="00AE5E35"/>
    <w:rPr>
      <w:b/>
      <w:bCs/>
    </w:rPr>
  </w:style>
  <w:style w:type="character" w:customStyle="1" w:styleId="Ttulo1Car">
    <w:name w:val="Título 1 Car"/>
    <w:basedOn w:val="Fuentedeprrafopredeter"/>
    <w:link w:val="Ttulo1"/>
    <w:uiPriority w:val="9"/>
    <w:rsid w:val="00AE5E35"/>
    <w:rPr>
      <w:rFonts w:asciiTheme="majorHAnsi" w:eastAsiaTheme="majorEastAsia" w:hAnsiTheme="majorHAnsi" w:cstheme="majorBidi"/>
      <w:b/>
      <w:bCs/>
      <w:color w:val="365F91" w:themeColor="accent1" w:themeShade="BF"/>
      <w:sz w:val="28"/>
      <w:szCs w:val="28"/>
      <w:lang w:val="es-EC" w:eastAsia="es-EC"/>
    </w:rPr>
  </w:style>
  <w:style w:type="table" w:styleId="Tablaconcuadrcula">
    <w:name w:val="Table Grid"/>
    <w:basedOn w:val="Tablanormal"/>
    <w:uiPriority w:val="59"/>
    <w:rsid w:val="00266B77"/>
    <w:pPr>
      <w:spacing w:after="0" w:line="240" w:lineRule="auto"/>
    </w:pPr>
    <w:rPr>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basedOn w:val="Fuentedeprrafopredeter"/>
    <w:link w:val="Ttulo2"/>
    <w:uiPriority w:val="9"/>
    <w:rsid w:val="00266B77"/>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266B77"/>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266B77"/>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266B77"/>
    <w:rPr>
      <w:rFonts w:asciiTheme="majorHAnsi" w:eastAsiaTheme="majorEastAsia" w:hAnsiTheme="majorHAnsi" w:cstheme="majorBidi"/>
      <w:color w:val="243F60" w:themeColor="accent1" w:themeShade="7F"/>
    </w:rPr>
  </w:style>
  <w:style w:type="character" w:styleId="Hipervnculo">
    <w:name w:val="Hyperlink"/>
    <w:basedOn w:val="Fuentedeprrafopredeter"/>
    <w:uiPriority w:val="99"/>
    <w:unhideWhenUsed/>
    <w:rsid w:val="00266B77"/>
    <w:rPr>
      <w:color w:val="0000FF"/>
      <w:u w:val="single"/>
    </w:rPr>
  </w:style>
  <w:style w:type="paragraph" w:styleId="Textonotapie">
    <w:name w:val="footnote text"/>
    <w:basedOn w:val="Normal"/>
    <w:link w:val="TextonotapieCar"/>
    <w:uiPriority w:val="99"/>
    <w:semiHidden/>
    <w:unhideWhenUsed/>
    <w:rsid w:val="00266B7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66B77"/>
    <w:rPr>
      <w:sz w:val="20"/>
      <w:szCs w:val="20"/>
    </w:rPr>
  </w:style>
  <w:style w:type="character" w:styleId="Refdenotaalpie">
    <w:name w:val="footnote reference"/>
    <w:basedOn w:val="Fuentedeprrafopredeter"/>
    <w:uiPriority w:val="99"/>
    <w:semiHidden/>
    <w:unhideWhenUsed/>
    <w:rsid w:val="00266B77"/>
    <w:rPr>
      <w:vertAlign w:val="superscript"/>
    </w:rPr>
  </w:style>
  <w:style w:type="character" w:customStyle="1" w:styleId="estilo79">
    <w:name w:val="estilo79"/>
    <w:basedOn w:val="Fuentedeprrafopredeter"/>
    <w:rsid w:val="00266B77"/>
  </w:style>
  <w:style w:type="character" w:customStyle="1" w:styleId="mw-headline">
    <w:name w:val="mw-headline"/>
    <w:basedOn w:val="Fuentedeprrafopredeter"/>
    <w:rsid w:val="00266B77"/>
  </w:style>
  <w:style w:type="paragraph" w:styleId="HTMLconformatoprevio">
    <w:name w:val="HTML Preformatted"/>
    <w:basedOn w:val="Normal"/>
    <w:link w:val="HTMLconformatoprevioCar"/>
    <w:uiPriority w:val="99"/>
    <w:unhideWhenUsed/>
    <w:rsid w:val="00266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266B77"/>
    <w:rPr>
      <w:rFonts w:ascii="Courier New" w:eastAsia="Times New Roman" w:hAnsi="Courier New" w:cs="Courier New"/>
      <w:sz w:val="20"/>
      <w:szCs w:val="20"/>
      <w:lang w:eastAsia="es-ES"/>
    </w:rPr>
  </w:style>
  <w:style w:type="paragraph" w:customStyle="1" w:styleId="Default">
    <w:name w:val="Default"/>
    <w:rsid w:val="00266B77"/>
    <w:pPr>
      <w:autoSpaceDE w:val="0"/>
      <w:autoSpaceDN w:val="0"/>
      <w:adjustRightInd w:val="0"/>
      <w:spacing w:after="0" w:line="240" w:lineRule="auto"/>
    </w:pPr>
    <w:rPr>
      <w:rFonts w:ascii="Trebuchet MS" w:hAnsi="Trebuchet MS" w:cs="Trebuchet MS"/>
      <w:color w:val="000000"/>
      <w:sz w:val="24"/>
      <w:szCs w:val="24"/>
    </w:rPr>
  </w:style>
  <w:style w:type="paragraph" w:styleId="TtulodeTDC">
    <w:name w:val="TOC Heading"/>
    <w:basedOn w:val="Ttulo1"/>
    <w:next w:val="Normal"/>
    <w:uiPriority w:val="39"/>
    <w:semiHidden/>
    <w:unhideWhenUsed/>
    <w:qFormat/>
    <w:rsid w:val="00266B77"/>
    <w:pPr>
      <w:outlineLvl w:val="9"/>
    </w:pPr>
    <w:rPr>
      <w:lang w:val="es-AR" w:eastAsia="es-AR"/>
    </w:rPr>
  </w:style>
  <w:style w:type="paragraph" w:styleId="TDC1">
    <w:name w:val="toc 1"/>
    <w:basedOn w:val="Normal"/>
    <w:next w:val="Normal"/>
    <w:autoRedefine/>
    <w:uiPriority w:val="39"/>
    <w:unhideWhenUsed/>
    <w:rsid w:val="00266B77"/>
    <w:pPr>
      <w:spacing w:after="100"/>
    </w:pPr>
  </w:style>
  <w:style w:type="paragraph" w:styleId="TDC2">
    <w:name w:val="toc 2"/>
    <w:basedOn w:val="Normal"/>
    <w:next w:val="Normal"/>
    <w:autoRedefine/>
    <w:uiPriority w:val="39"/>
    <w:unhideWhenUsed/>
    <w:rsid w:val="00266B77"/>
    <w:pPr>
      <w:spacing w:after="100"/>
      <w:ind w:left="220"/>
    </w:pPr>
  </w:style>
  <w:style w:type="paragraph" w:styleId="TDC3">
    <w:name w:val="toc 3"/>
    <w:basedOn w:val="Normal"/>
    <w:next w:val="Normal"/>
    <w:autoRedefine/>
    <w:uiPriority w:val="39"/>
    <w:unhideWhenUsed/>
    <w:rsid w:val="00266B77"/>
    <w:pPr>
      <w:spacing w:after="100"/>
      <w:ind w:left="440"/>
    </w:pPr>
  </w:style>
  <w:style w:type="paragraph" w:styleId="TDC4">
    <w:name w:val="toc 4"/>
    <w:basedOn w:val="Normal"/>
    <w:next w:val="Normal"/>
    <w:autoRedefine/>
    <w:uiPriority w:val="39"/>
    <w:unhideWhenUsed/>
    <w:rsid w:val="00266B77"/>
    <w:pPr>
      <w:spacing w:after="100"/>
      <w:ind w:left="660"/>
    </w:pPr>
    <w:rPr>
      <w:rFonts w:eastAsiaTheme="minorEastAsia"/>
      <w:lang w:val="es-AR" w:eastAsia="es-AR"/>
    </w:rPr>
  </w:style>
  <w:style w:type="paragraph" w:styleId="TDC5">
    <w:name w:val="toc 5"/>
    <w:basedOn w:val="Normal"/>
    <w:next w:val="Normal"/>
    <w:autoRedefine/>
    <w:uiPriority w:val="39"/>
    <w:unhideWhenUsed/>
    <w:rsid w:val="00266B77"/>
    <w:pPr>
      <w:spacing w:after="100"/>
      <w:ind w:left="880"/>
    </w:pPr>
    <w:rPr>
      <w:rFonts w:eastAsiaTheme="minorEastAsia"/>
      <w:lang w:val="es-AR" w:eastAsia="es-AR"/>
    </w:rPr>
  </w:style>
  <w:style w:type="paragraph" w:styleId="TDC6">
    <w:name w:val="toc 6"/>
    <w:basedOn w:val="Normal"/>
    <w:next w:val="Normal"/>
    <w:autoRedefine/>
    <w:uiPriority w:val="39"/>
    <w:unhideWhenUsed/>
    <w:rsid w:val="00266B77"/>
    <w:pPr>
      <w:spacing w:after="100"/>
      <w:ind w:left="1100"/>
    </w:pPr>
    <w:rPr>
      <w:rFonts w:eastAsiaTheme="minorEastAsia"/>
      <w:lang w:val="es-AR" w:eastAsia="es-AR"/>
    </w:rPr>
  </w:style>
  <w:style w:type="paragraph" w:styleId="TDC7">
    <w:name w:val="toc 7"/>
    <w:basedOn w:val="Normal"/>
    <w:next w:val="Normal"/>
    <w:autoRedefine/>
    <w:uiPriority w:val="39"/>
    <w:unhideWhenUsed/>
    <w:rsid w:val="00266B77"/>
    <w:pPr>
      <w:spacing w:after="100"/>
      <w:ind w:left="1320"/>
    </w:pPr>
    <w:rPr>
      <w:rFonts w:eastAsiaTheme="minorEastAsia"/>
      <w:lang w:val="es-AR" w:eastAsia="es-AR"/>
    </w:rPr>
  </w:style>
  <w:style w:type="paragraph" w:styleId="TDC8">
    <w:name w:val="toc 8"/>
    <w:basedOn w:val="Normal"/>
    <w:next w:val="Normal"/>
    <w:autoRedefine/>
    <w:uiPriority w:val="39"/>
    <w:unhideWhenUsed/>
    <w:rsid w:val="00266B77"/>
    <w:pPr>
      <w:spacing w:after="100"/>
      <w:ind w:left="1540"/>
    </w:pPr>
    <w:rPr>
      <w:rFonts w:eastAsiaTheme="minorEastAsia"/>
      <w:lang w:val="es-AR" w:eastAsia="es-AR"/>
    </w:rPr>
  </w:style>
  <w:style w:type="paragraph" w:styleId="TDC9">
    <w:name w:val="toc 9"/>
    <w:basedOn w:val="Normal"/>
    <w:next w:val="Normal"/>
    <w:autoRedefine/>
    <w:uiPriority w:val="39"/>
    <w:unhideWhenUsed/>
    <w:rsid w:val="00266B77"/>
    <w:pPr>
      <w:spacing w:after="100"/>
      <w:ind w:left="1760"/>
    </w:pPr>
    <w:rPr>
      <w:rFonts w:eastAsiaTheme="minorEastAsia"/>
      <w:lang w:val="es-AR" w:eastAsia="es-AR"/>
    </w:rPr>
  </w:style>
  <w:style w:type="paragraph" w:styleId="Encabezado">
    <w:name w:val="header"/>
    <w:basedOn w:val="Normal"/>
    <w:link w:val="EncabezadoCar"/>
    <w:uiPriority w:val="99"/>
    <w:unhideWhenUsed/>
    <w:rsid w:val="00266B7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6B77"/>
  </w:style>
  <w:style w:type="paragraph" w:styleId="Piedepgina">
    <w:name w:val="footer"/>
    <w:basedOn w:val="Normal"/>
    <w:link w:val="PiedepginaCar"/>
    <w:uiPriority w:val="99"/>
    <w:unhideWhenUsed/>
    <w:rsid w:val="00266B7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6B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Mercado_de_capitales" TargetMode="External"/><Relationship Id="rId18" Type="http://schemas.openxmlformats.org/officeDocument/2006/relationships/hyperlink" Target="http://es.wikipedia.org/wiki/Mercado_organizado" TargetMode="External"/><Relationship Id="rId26" Type="http://schemas.openxmlformats.org/officeDocument/2006/relationships/image" Target="http://t3.gstatic.com/images?q=tbn:ANd9GcSfof24Lyd3p-CS9Q8Mc0D3LJx-xIJp2RktJwhGWGB4Is00xtcT2Q" TargetMode="External"/><Relationship Id="rId39" Type="http://schemas.openxmlformats.org/officeDocument/2006/relationships/hyperlink" Target="http://es.wikipedia.org/wiki/Diferenciaci%C3%B3n" TargetMode="External"/><Relationship Id="rId21" Type="http://schemas.openxmlformats.org/officeDocument/2006/relationships/hyperlink" Target="http://es.wikipedia.org/wiki/Activo_financiero" TargetMode="External"/><Relationship Id="rId34" Type="http://schemas.openxmlformats.org/officeDocument/2006/relationships/hyperlink" Target="http://es.wikipedia.org/wiki/Ingreso" TargetMode="External"/><Relationship Id="rId42" Type="http://schemas.openxmlformats.org/officeDocument/2006/relationships/hyperlink" Target="http://www.monografias.com/trabajos11/travent/travent.shtml" TargetMode="External"/><Relationship Id="rId47" Type="http://schemas.openxmlformats.org/officeDocument/2006/relationships/hyperlink" Target="http://www.gerencie.com/razones-financieras.html" TargetMode="External"/><Relationship Id="rId50" Type="http://schemas.openxmlformats.org/officeDocument/2006/relationships/image" Target="media/image13.emf"/><Relationship Id="rId55" Type="http://schemas.openxmlformats.org/officeDocument/2006/relationships/image" Target="media/image17.png"/><Relationship Id="rId63"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hyperlink" Target="http://es.wikipedia.org/wiki/Mercado_de_bonos" TargetMode="External"/><Relationship Id="rId20" Type="http://schemas.openxmlformats.org/officeDocument/2006/relationships/hyperlink" Target="http://es.wikipedia.org/wiki/Mercado_primario" TargetMode="External"/><Relationship Id="rId29" Type="http://schemas.openxmlformats.org/officeDocument/2006/relationships/image" Target="media/image10.jpeg"/><Relationship Id="rId41" Type="http://schemas.openxmlformats.org/officeDocument/2006/relationships/hyperlink" Target="http://www.monografias.com/trabajos11/empre/empre.shtml" TargetMode="External"/><Relationship Id="rId54" Type="http://schemas.openxmlformats.org/officeDocument/2006/relationships/image" Target="media/image1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24" Type="http://schemas.openxmlformats.org/officeDocument/2006/relationships/hyperlink" Target="http://es.wikipedia.org/w/index.php?title=Activo_financiero_alternativo&amp;action=edit&amp;redlink=1" TargetMode="External"/><Relationship Id="rId32" Type="http://schemas.openxmlformats.org/officeDocument/2006/relationships/hyperlink" Target="http://es.wikipedia.org/wiki/Contabilidad" TargetMode="External"/><Relationship Id="rId37" Type="http://schemas.openxmlformats.org/officeDocument/2006/relationships/hyperlink" Target="http://es.wikipedia.org/wiki/Farmac%C3%A9utica" TargetMode="External"/><Relationship Id="rId40" Type="http://schemas.openxmlformats.org/officeDocument/2006/relationships/hyperlink" Target="http://es.wikipedia.org/wiki/Disponibilidad" TargetMode="External"/><Relationship Id="rId45" Type="http://schemas.openxmlformats.org/officeDocument/2006/relationships/hyperlink" Target="http://www.monografias.com/trabajos15/calidad-serv/calidad-serv.shtml" TargetMode="External"/><Relationship Id="rId53" Type="http://schemas.openxmlformats.org/officeDocument/2006/relationships/image" Target="media/image15.png"/><Relationship Id="rId58"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hyperlink" Target="http://es.wikipedia.org/wiki/Acci%C3%B3n_%28finanzas%29" TargetMode="External"/><Relationship Id="rId23" Type="http://schemas.openxmlformats.org/officeDocument/2006/relationships/hyperlink" Target="http://es.wikipedia.org/wiki/Activo_financiero" TargetMode="External"/><Relationship Id="rId28" Type="http://schemas.openxmlformats.org/officeDocument/2006/relationships/image" Target="media/image9.jpeg"/><Relationship Id="rId36" Type="http://schemas.openxmlformats.org/officeDocument/2006/relationships/hyperlink" Target="http://es.wikipedia.org/w/index.php?title=Proveedores&amp;action=edit&amp;redlink=1" TargetMode="External"/><Relationship Id="rId49" Type="http://schemas.openxmlformats.org/officeDocument/2006/relationships/hyperlink" Target="http://www.gerencie.com/capital-de-trabajo.html" TargetMode="External"/><Relationship Id="rId57" Type="http://schemas.openxmlformats.org/officeDocument/2006/relationships/image" Target="media/image19.jpeg"/><Relationship Id="rId61" Type="http://schemas.openxmlformats.org/officeDocument/2006/relationships/image" Target="media/image23.emf"/><Relationship Id="rId10" Type="http://schemas.openxmlformats.org/officeDocument/2006/relationships/image" Target="media/image5.png"/><Relationship Id="rId19" Type="http://schemas.openxmlformats.org/officeDocument/2006/relationships/hyperlink" Target="http://es.wikipedia.org/wiki/Over_The_Counter" TargetMode="External"/><Relationship Id="rId31" Type="http://schemas.openxmlformats.org/officeDocument/2006/relationships/image" Target="media/image12.jpeg"/><Relationship Id="rId44" Type="http://schemas.openxmlformats.org/officeDocument/2006/relationships/hyperlink" Target="http://www.monografias.com/trabajos11/empre/empre.shtml" TargetMode="External"/><Relationship Id="rId52" Type="http://schemas.openxmlformats.org/officeDocument/2006/relationships/image" Target="media/image14.png"/><Relationship Id="rId60" Type="http://schemas.openxmlformats.org/officeDocument/2006/relationships/image" Target="media/image22.emf"/><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hyperlink" Target="http://es.wikipedia.org/wiki/Mercado_burs%C3%A1til" TargetMode="External"/><Relationship Id="rId22" Type="http://schemas.openxmlformats.org/officeDocument/2006/relationships/hyperlink" Target="http://es.wikipedia.org/wiki/Mercado_secundario"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hyperlink" Target="http://es.wikipedia.org/wiki/Cliente_%28econom%C3%ADa%29" TargetMode="External"/><Relationship Id="rId43" Type="http://schemas.openxmlformats.org/officeDocument/2006/relationships/hyperlink" Target="http://www.monografias.com/trabajos11/empre/empre.shtml" TargetMode="External"/><Relationship Id="rId48" Type="http://schemas.openxmlformats.org/officeDocument/2006/relationships/hyperlink" Target="http://www.gerencie.com/rentabilidad.html" TargetMode="External"/><Relationship Id="rId56" Type="http://schemas.openxmlformats.org/officeDocument/2006/relationships/image" Target="media/image18.png"/><Relationship Id="rId8" Type="http://schemas.openxmlformats.org/officeDocument/2006/relationships/image" Target="media/image3.jpeg"/><Relationship Id="rId51" Type="http://schemas.openxmlformats.org/officeDocument/2006/relationships/hyperlink" Target="http://www.economia-exel.com" TargetMode="External"/><Relationship Id="rId3" Type="http://schemas.openxmlformats.org/officeDocument/2006/relationships/styles" Target="styles.xml"/><Relationship Id="rId12" Type="http://schemas.openxmlformats.org/officeDocument/2006/relationships/hyperlink" Target="http://es.wikipedia.org/wiki/Mercado_monetario" TargetMode="External"/><Relationship Id="rId17" Type="http://schemas.openxmlformats.org/officeDocument/2006/relationships/hyperlink" Target="http://es.wikipedia.org/wiki/Bono_%28finanzas%29" TargetMode="External"/><Relationship Id="rId25" Type="http://schemas.openxmlformats.org/officeDocument/2006/relationships/image" Target="media/image7.jpeg"/><Relationship Id="rId33" Type="http://schemas.openxmlformats.org/officeDocument/2006/relationships/hyperlink" Target="http://es.wikipedia.org/wiki/Estados_financieros" TargetMode="External"/><Relationship Id="rId38" Type="http://schemas.openxmlformats.org/officeDocument/2006/relationships/hyperlink" Target="http://es.wikipedia.org/wiki/Supermercados" TargetMode="External"/><Relationship Id="rId46" Type="http://schemas.openxmlformats.org/officeDocument/2006/relationships/hyperlink" Target="http://www.monografias.com/trabajos10/poli/poli.shtml" TargetMode="External"/><Relationship Id="rId59" Type="http://schemas.openxmlformats.org/officeDocument/2006/relationships/image" Target="media/image21.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gua09</b:Tag>
    <b:SourceType>Book</b:SourceType>
    <b:Guid>{773BED93-F5F4-49AD-A73E-7CFE1EE56B92}</b:Guid>
    <b:Author>
      <b:Author>
        <b:NameList>
          <b:Person>
            <b:Last>ochoa</b:Last>
            <b:First>guadalupe</b:First>
            <b:Middle>angelica</b:Middle>
          </b:Person>
        </b:NameList>
      </b:Author>
    </b:Author>
    <b:Title>administracion financiera</b:Title>
    <b:Year>2009</b:Year>
    <b:City>distrito federal</b:City>
    <b:Publisher>McGraw-Hill</b:Publisher>
    <b:RefOrder>1</b:RefOrder>
  </b:Source>
  <b:Source>
    <b:Tag>CAS08</b:Tag>
    <b:SourceType>Book</b:SourceType>
    <b:Guid>{9EBE6729-1721-462F-A5BE-25E72491F7A0}</b:Guid>
    <b:Author>
      <b:Author>
        <b:NameList>
          <b:Person>
            <b:Last>CASTRO</b:Last>
            <b:First>ARTURO</b:First>
            <b:Middle>MORALES</b:Middle>
          </b:Person>
        </b:NameList>
      </b:Author>
    </b:Author>
    <b:Title>PRINCIPIOS DE FINANZAS:PARA DETERMINAR FLUJO DE ACTIVOS</b:Title>
    <b:Year>2008</b:Year>
    <b:City>MEXICO</b:City>
    <b:Publisher>TRILLAS S.A. DE C.V.</b:Publisher>
    <b:RefOrder>2</b:RefOrder>
  </b:Source>
  <b:Source>
    <b:Tag>SCO06</b:Tag>
    <b:SourceType>Book</b:SourceType>
    <b:Guid>{B03F11BA-E7E8-4ED2-81AA-09AD95D53B13}</b:Guid>
    <b:Author>
      <b:Author>
        <b:NameList>
          <b:Person>
            <b:Last>BRIGHAM</b:Last>
            <b:First>SCOTT</b:First>
            <b:Middle>BESLEY/EUGENE</b:Middle>
          </b:Person>
        </b:NameList>
      </b:Author>
    </b:Author>
    <b:Title>FUNDAMENTOS DE ADMINISTRACION FINANCIERA</b:Title>
    <b:Year>2006</b:Year>
    <b:RefOrder>3</b:RefOrder>
  </b:Source>
  <b:Source>
    <b:Tag>LAW09</b:Tag>
    <b:SourceType>Book</b:SourceType>
    <b:Guid>{56373B47-3A78-4D76-9A93-797A9C9320AC}</b:Guid>
    <b:Author>
      <b:Author>
        <b:NameList>
          <b:Person>
            <b:Last>GITMAN</b:Last>
            <b:First>LAWRENCE</b:First>
          </b:Person>
        </b:NameList>
      </b:Author>
    </b:Author>
    <b:Title>PRINCIPIOS DE ADMINISTRACION FINANCIERA</b:Title>
    <b:Year>2009</b:Year>
    <b:City>MEXICO</b:City>
    <b:Publisher>PEARSON S.A.</b:Publisher>
    <b:RefOrder>4</b:RefOrder>
  </b:Source>
  <b:Source>
    <b:Tag>SIM08</b:Tag>
    <b:SourceType>InternetSite</b:SourceType>
    <b:Guid>{AFF34320-FB68-4914-9638-4E36F1378FEE}</b:Guid>
    <b:Author>
      <b:Author>
        <b:NameList>
          <b:Person>
            <b:Last>ANDRADE</b:Last>
            <b:First>SIMON</b:First>
          </b:Person>
        </b:NameList>
      </b:Author>
    </b:Author>
    <b:Title>SLIDE SHARE</b:Title>
    <b:Year>2008</b:Year>
    <b:Month>OCTUBRE</b:Month>
    <b:YearAccessed>2012</b:YearAccessed>
    <b:MonthAccessed>OCTUBRE</b:MonthAccessed>
    <b:DayAccessed>VIERNES</b:DayAccessed>
    <b:URL>http://www.promonegocios.net/economia/definiciondefinanzas</b:URL>
    <b:RefOrder>5</b:RefOrder>
  </b:Source>
  <b:Source>
    <b:Tag>SIF99</b:Tag>
    <b:SourceType>Book</b:SourceType>
    <b:Guid>{8A673736-E57A-4E75-8D48-FACA230C0DBF}</b:Guid>
    <b:Author>
      <b:Author>
        <b:NameList>
          <b:Person>
            <b:Last>SIFUENTES</b:Last>
            <b:First>JUAN</b:First>
            <b:Middle>PABLO</b:Middle>
          </b:Person>
        </b:NameList>
      </b:Author>
    </b:Author>
    <b:Title>ANALISIS FINANCIERO</b:Title>
    <b:Year>1999</b:Year>
    <b:City>BOGOTA</b:City>
    <b:RefOrder>1</b:RefOrder>
  </b:Source>
  <b:Source>
    <b:Tag>COL10</b:Tag>
    <b:SourceType>DocumentFromInternetSite</b:SourceType>
    <b:Guid>{D64FEC41-29C6-4BAF-BD66-EC245D43479A}</b:Guid>
    <b:Author>
      <b:Author>
        <b:NameList>
          <b:Person>
            <b:Last>ECUADOR</b:Last>
            <b:First>COLEGIO</b:First>
            <b:Middle>DE CONTADORES</b:Middle>
          </b:Person>
        </b:NameList>
      </b:Author>
    </b:Author>
    <b:Title>COLEGIO DE CONTADORES</b:Title>
    <b:Year>2010</b:Year>
    <b:Month>MAYO</b:Month>
    <b:YearAccessed>2012</b:YearAccessed>
    <b:MonthAccessed>NOVIEMBRE</b:MonthAccessed>
    <b:DayAccessed>MARTES</b:DayAccessed>
    <b:URL>http://www.colegiodecontadoresecuador/NIIF.com</b:URL>
    <b:RefOrder>2</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1</b:RefOrder>
  </b:Source>
  <b:Source>
    <b:Tag>Dum10</b:Tag>
    <b:SourceType>Book</b:SourceType>
    <b:Guid>{8582FB76-C934-41C0-9619-FE73C5543D8C}</b:Guid>
    <b:Author>
      <b:Author>
        <b:NameList>
          <b:Person>
            <b:Last>G.</b:Last>
            <b:First>Dumrauf</b:First>
          </b:Person>
        </b:NameList>
      </b:Author>
    </b:Author>
    <b:Title>Finanzas corporativas: un enfoque latinoamericano </b:Title>
    <b:Year>2010</b:Year>
    <b:City>mexico</b:City>
    <b:Publisher>Alfaomega</b:Publisher>
    <b:RefOrder>2</b:RefOrder>
  </b:Source>
  <b:Source>
    <b:Tag>Mar09</b:Tag>
    <b:SourceType>Book</b:SourceType>
    <b:Guid>{872D296B-4F8B-4F4B-81BD-EDE909061921}</b:Guid>
    <b:Author>
      <b:Author>
        <b:NameList>
          <b:Person>
            <b:Last>Cruz</b:Last>
            <b:First>Maria</b:First>
            <b:Middle>de la</b:Middle>
          </b:Person>
        </b:NameList>
      </b:Author>
    </b:Author>
    <b:Title>La cartera</b:Title>
    <b:Year>2009</b:Year>
    <b:City>Argentina</b:City>
    <b:RefOrder>3</b:RefOrder>
  </b:Source>
  <b:Source>
    <b:Tag>Nel09</b:Tag>
    <b:SourceType>Book</b:SourceType>
    <b:Guid>{CF23307A-C0CD-43A4-BAA2-01E974378565}</b:Guid>
    <b:Author>
      <b:Author>
        <b:NameList>
          <b:Person>
            <b:Last>Romero</b:Last>
            <b:First>Nelly</b:First>
          </b:Person>
        </b:NameList>
      </b:Author>
    </b:Author>
    <b:Title>La cuentas bancarias</b:Title>
    <b:Year>2009</b:Year>
    <b:City>Mexico</b:City>
    <b:RefOrder>4</b:RefOrder>
  </b:Source>
  <b:Source>
    <b:Tag>Lis10</b:Tag>
    <b:SourceType>Book</b:SourceType>
    <b:Guid>{617BD93E-B41B-480F-9AD3-826DD3736C75}</b:Guid>
    <b:Author>
      <b:Author>
        <b:NameList>
          <b:Person>
            <b:Last>Serrano</b:Last>
            <b:First>Lisandro</b:First>
          </b:Person>
        </b:NameList>
      </b:Author>
    </b:Author>
    <b:Title>Seguro de credito</b:Title>
    <b:Year>2010</b:Year>
    <b:City>Mexico</b:City>
    <b:RefOrder>5</b:RefOrder>
  </b:Source>
  <b:Source>
    <b:Tag>Car10</b:Tag>
    <b:SourceType>Book</b:SourceType>
    <b:Guid>{0D19C64C-4177-4BB4-B7A1-4E7A0D870AF7}</b:Guid>
    <b:Author>
      <b:Author>
        <b:NameList>
          <b:Person>
            <b:Last>Bravo</b:Last>
            <b:First>Carlos</b:First>
          </b:Person>
        </b:NameList>
      </b:Author>
    </b:Author>
    <b:Title>CONTROL INTERNO</b:Title>
    <b:Year>2010</b:Year>
    <b:City>Mexico</b:City>
    <b:RefOrder>6</b:RefOrder>
  </b:Source>
  <b:Source>
    <b:Tag>Rod09</b:Tag>
    <b:SourceType>Book</b:SourceType>
    <b:Guid>{F69648D4-1344-4130-86F5-AB1D5660A1F2}</b:Guid>
    <b:Title>Estados FInanacieros Basicos</b:Title>
    <b:Year>2009</b:Year>
    <b:City>Mexico</b:City>
    <b:Author>
      <b:Author>
        <b:NameList>
          <b:Person>
            <b:Last>Esupiñan</b:Last>
            <b:First>Rodrigo</b:First>
          </b:Person>
        </b:NameList>
      </b:Author>
    </b:Author>
    <b:RefOrder>6</b:RefOrder>
  </b:Source>
  <b:Source>
    <b:Tag>Rob082</b:Tag>
    <b:SourceType>Book</b:SourceType>
    <b:Guid>{E0189915-EAE0-4C1A-83A9-3A44D2051144}</b:Guid>
    <b:Author>
      <b:Author>
        <b:NameList>
          <b:Person>
            <b:Last>Pinera</b:Last>
            <b:First>Roberto</b:First>
            <b:Middle>Macias</b:Middle>
          </b:Person>
        </b:NameList>
      </b:Author>
    </b:Author>
    <b:Title>Analisis Financiero </b:Title>
    <b:Year>2008</b:Year>
    <b:City>Mexico</b:City>
    <b:RefOrder>8</b:RefOrder>
  </b:Source>
  <b:Source>
    <b:Tag>Sam08</b:Tag>
    <b:SourceType>Book</b:SourceType>
    <b:Guid>{810BFBD1-01FB-4274-B6A9-17A418750D52}</b:Guid>
    <b:Author>
      <b:Author>
        <b:NameList>
          <b:Person>
            <b:Last>Mantilla</b:Last>
            <b:First>Samuel</b:First>
            <b:Middle>Alberto</b:Middle>
          </b:Person>
        </b:NameList>
      </b:Author>
    </b:Author>
    <b:Title>Finanzas</b:Title>
    <b:Year>2008</b:Year>
    <b:City>Bogota</b:City>
    <b:RefOrder>1</b:RefOrder>
  </b:Source>
  <b:Source>
    <b:Tag>Law09</b:Tag>
    <b:SourceType>Book</b:SourceType>
    <b:Guid>{C6009D9D-747E-4EB4-8DD3-BDC8CE735F93}</b:Guid>
    <b:Author>
      <b:Author>
        <b:NameList>
          <b:Person>
            <b:Last>J.Gitman</b:Last>
            <b:First>Lawrence</b:First>
          </b:Person>
        </b:NameList>
      </b:Author>
    </b:Author>
    <b:Title>Administracion Financiera</b:Title>
    <b:Year>2009</b:Year>
    <b:City>Mexico</b:City>
    <b:RefOrder>7</b:RefOrder>
  </b:Source>
  <b:Source>
    <b:Tag>Sam09</b:Tag>
    <b:SourceType>Book</b:SourceType>
    <b:Guid>{7298F8CD-B55E-40EE-B24E-5115D0B4FB2F}</b:Guid>
    <b:Author>
      <b:Author>
        <b:NameList>
          <b:Person>
            <b:Last>Pantoja</b:Last>
            <b:First>Samuel</b:First>
          </b:Person>
        </b:NameList>
      </b:Author>
    </b:Author>
    <b:Title>Analisis y sus metodos</b:Title>
    <b:Year>2009</b:Year>
    <b:City>Argentina</b:City>
    <b:RefOrder>11</b:RefOrder>
  </b:Source>
  <b:Source>
    <b:Tag>Edi09</b:Tag>
    <b:SourceType>Book</b:SourceType>
    <b:Guid>{BFAF5E13-B8D6-4ABB-9B20-6972714AB681}</b:Guid>
    <b:Author>
      <b:Author>
        <b:NameList>
          <b:Person>
            <b:Last>Castillo</b:Last>
            <b:First>Edison</b:First>
          </b:Person>
        </b:NameList>
      </b:Author>
    </b:Author>
    <b:Title>El apalancamiento </b:Title>
    <b:Year>2009</b:Year>
    <b:City>Mexico</b:City>
    <b:RefOrder>12</b:RefOrder>
  </b:Source>
  <b:Source>
    <b:Tag>Ped10</b:Tag>
    <b:SourceType>Book</b:SourceType>
    <b:Guid>{143DDC6E-6803-4AFC-AE59-9B53C8538EF4}</b:Guid>
    <b:Author>
      <b:Author>
        <b:NameList>
          <b:Person>
            <b:Last>Zuñiga</b:Last>
            <b:First>Pedro</b:First>
          </b:Person>
        </b:NameList>
      </b:Author>
    </b:Author>
    <b:Title>Analisisi Financiero</b:Title>
    <b:Year>2010</b:Year>
    <b:City>Bogoto</b:City>
    <b:RefOrder>13</b:RefOrder>
  </b:Source>
  <b:Source>
    <b:Tag>Mar</b:Tag>
    <b:SourceType>Book</b:SourceType>
    <b:Guid>{02B8C053-E1CC-4119-B066-BD1A6EA8D959}</b:Guid>
    <b:Author>
      <b:Author>
        <b:NameList>
          <b:Person>
            <b:Last>Gonsales</b:Last>
            <b:First>Martha</b:First>
          </b:Person>
        </b:NameList>
      </b:Author>
    </b:Author>
    <b:Title>las Estrategias financieras</b:Title>
    <b:Year>2010</b:Year>
    <b:City>Argentina</b:City>
    <b:RefOrder>14</b:RefOrder>
  </b:Source>
  <b:Source>
    <b:Tag>Ant11</b:Tag>
    <b:SourceType>Book</b:SourceType>
    <b:Guid>{3F0728B2-ABFC-45C3-8620-2C86E3FB266A}</b:Guid>
    <b:Author>
      <b:Author>
        <b:NameList>
          <b:Person>
            <b:Last>Nevada</b:Last>
            <b:First>Antonio</b:First>
          </b:Person>
        </b:NameList>
      </b:Author>
    </b:Author>
    <b:Title>procesos financieros</b:Title>
    <b:Year>2011</b:Year>
    <b:City>Mexico</b:City>
    <b:RefOrder>15</b:RefOrder>
  </b:Source>
  <b:Source>
    <b:Tag>Cri10</b:Tag>
    <b:SourceType>Book</b:SourceType>
    <b:Guid>{9F15E85B-7123-4610-944B-A38025DBAE33}</b:Guid>
    <b:Author>
      <b:Author>
        <b:NameList>
          <b:Person>
            <b:Last>J.</b:Last>
            <b:First>Cristina</b:First>
            <b:Middle>Andrade</b:Middle>
          </b:Person>
        </b:NameList>
      </b:Author>
    </b:Author>
    <b:Title>la organizacion de los procesos</b:Title>
    <b:Year>2010</b:Year>
    <b:City>Argentina</b:City>
    <b:RefOrder>16</b:RefOrder>
  </b:Source>
  <b:Source>
    <b:Tag>Sta08</b:Tag>
    <b:SourceType>Book</b:SourceType>
    <b:Guid>{9D591B99-8D9E-4E17-BE13-736FE36AA9DD}</b:Guid>
    <b:Author>
      <b:Author>
        <b:NameList>
          <b:Person>
            <b:Last>Stanley</b:Last>
            <b:First>Block</b:First>
          </b:Person>
        </b:NameList>
      </b:Author>
    </b:Author>
    <b:Title>Fundamentos de la administración financiera</b:Title>
    <b:Year>2008</b:Year>
    <b:Publisher>Ricardo Alejandro del Bosque Alayoh</b:Publisher>
    <b:RefOrder>2</b:RefOrder>
  </b:Source>
  <b:Source>
    <b:Tag>Anó04</b:Tag>
    <b:SourceType>Book</b:SourceType>
    <b:Guid>{7D1460B3-A56F-4836-8147-7250C2A0FE36}</b:Guid>
    <b:Author>
      <b:Author>
        <b:NameList>
          <b:Person>
            <b:Last>Anónimo</b:Last>
          </b:Person>
        </b:NameList>
      </b:Author>
    </b:Author>
    <b:Title>Máster en Finanzas</b:Title>
    <b:Year>2004</b:Year>
    <b:Publisher>Liberdúplex </b:Publisher>
    <b:RefOrder>3</b:RefOrder>
  </b:Source>
  <b:Source>
    <b:Tag>Och09</b:Tag>
    <b:SourceType>Book</b:SourceType>
    <b:Guid>{DF619537-CB3D-4154-8F4F-4B2279996481}</b:Guid>
    <b:Author>
      <b:Author>
        <b:NameList>
          <b:Person>
            <b:Last>Guadalupe</b:Last>
            <b:First>Ochoa</b:First>
            <b:Middle>Setzer</b:Middle>
          </b:Person>
        </b:NameList>
      </b:Author>
    </b:Author>
    <b:Title>Administracion Financiera</b:Title>
    <b:Year>2009</b:Year>
    <b:Publisher>Mc Graw Hill</b:Publisher>
    <b:RefOrder>4</b:RefOrder>
  </b:Source>
  <b:Source>
    <b:Tag>Fer04</b:Tag>
    <b:SourceType>Book</b:SourceType>
    <b:Guid>{C5B9D66C-0FBA-402B-A5D6-2C9C30080566}</b:Guid>
    <b:Author>
      <b:Author>
        <b:NameList>
          <b:Person>
            <b:Last>Ferrel</b:Last>
            <b:First>O.</b:First>
            <b:Middle>C</b:Middle>
          </b:Person>
          <b:Person>
            <b:Last>Hirt</b:Last>
            <b:First>Geoffrey</b:First>
          </b:Person>
        </b:NameList>
      </b:Author>
    </b:Author>
    <b:Title>Indroduccion a los negocios en un mundo camciante</b:Title>
    <b:Year>2004</b:Year>
    <b:Publisher>McGraw-hill</b:Publisher>
    <b:RefOrder>5</b:RefOrder>
  </b:Source>
  <b:Source>
    <b:Tag>Van95</b:Tag>
    <b:SourceType>Book</b:SourceType>
    <b:Guid>{FC61B467-4704-4BBE-B7CC-76C1A60B9C13}</b:Guid>
    <b:Author>
      <b:Author>
        <b:NameList>
          <b:Person>
            <b:Last>Van Horme</b:Last>
            <b:First>James</b:First>
          </b:Person>
        </b:NameList>
      </b:Author>
    </b:Author>
    <b:Title>Administración Financiera</b:Title>
    <b:Year>1995</b:Year>
    <b:Publisher>Continental SA de CV</b:Publisher>
    <b:RefOrder>6</b:RefOrder>
  </b:Source>
  <b:Source>
    <b:Tag>Och02</b:Tag>
    <b:SourceType>Book</b:SourceType>
    <b:Guid>{33479538-C55C-44B0-9623-7C02E9579356}</b:Guid>
    <b:Title>Administración Financiera</b:Title>
    <b:Year>2002</b:Year>
    <b:City>México</b:City>
    <b:Publisher>Litográfica  Ingramex, pag.4</b:Publisher>
    <b:Author>
      <b:Author>
        <b:NameList>
          <b:Person>
            <b:Last>Ochoa Setzer</b:Last>
            <b:First>Guadalupe</b:First>
          </b:Person>
        </b:NameList>
      </b:Author>
    </b:Author>
    <b:RefOrder>7</b:RefOrder>
  </b:Source>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8</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9</b:RefOrder>
  </b:Source>
  <b:Source>
    <b:Tag>Gal01</b:Tag>
    <b:SourceType>Book</b:SourceType>
    <b:Guid>{9D40BEB9-09BA-4BCB-B14A-DD8521B0E07D}</b:Guid>
    <b:Author>
      <b:Author>
        <b:NameList>
          <b:Person>
            <b:Last>Gallagher</b:Last>
            <b:First>Timothy</b:First>
          </b:Person>
        </b:NameList>
      </b:Author>
    </b:Author>
    <b:Title>Administración Financiera Teoria y Práctica</b:Title>
    <b:Year>2001</b:Year>
    <b:City>Colombia</b:City>
    <b:Publisher>Pearson Education Ltda, pag.3</b:Publisher>
    <b:RefOrder>10</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11</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12</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13</b:RefOrder>
  </b:Source>
  <b:Source>
    <b:Tag>MarcadorDePosición1</b:Tag>
    <b:SourceType>Book</b:SourceType>
    <b:Guid>{5447CB2B-F95E-4CB1-BA13-27C185FCF8F5}</b:Guid>
    <b:Author>
      <b:Author>
        <b:NameList>
          <b:Person>
            <b:Last>OchoaSetzer</b:Last>
            <b:First>Guadalupe</b:First>
          </b:Person>
        </b:NameList>
      </b:Author>
    </b:Author>
    <b:Title>Administración Finnciera</b:Title>
    <b:Year>2009</b:Year>
    <b:City>México</b:City>
    <b:Publisher>Litográfica Ingramex, pag 48</b:Publisher>
    <b:RefOrder>14</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15</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16</b:RefOrder>
  </b:Source>
  <b:Source>
    <b:Tag>Mun09</b:Tag>
    <b:SourceType>Book</b:SourceType>
    <b:Guid>{DF8881D6-9321-4780-AEDE-3FC6733A99DC}</b:Guid>
    <b:Author>
      <b:Author>
        <b:NameList>
          <b:Person>
            <b:Last>Lourdes</b:Last>
            <b:First>Munch</b:First>
          </b:Person>
        </b:NameList>
      </b:Author>
    </b:Author>
    <b:Title>Métodos y técnicas de investigación</b:Title>
    <b:Year>2009</b:Year>
    <b:City>México</b:City>
    <b:RefOrder>17</b:RefOrder>
  </b:Source>
  <b:Source>
    <b:Tag>Arm01</b:Tag>
    <b:SourceType>Book</b:SourceType>
    <b:Guid>{1B4E58E3-5B84-4B2E-A2B6-553B795B25D0}</b:Guid>
    <b:Author>
      <b:Author>
        <b:NameList>
          <b:Person>
            <b:Last>kotler</b:Last>
            <b:First>Armstrong</b:First>
          </b:Person>
        </b:NameList>
      </b:Author>
    </b:Author>
    <b:Title>Marketing</b:Title>
    <b:Year>2001</b:Year>
    <b:City>México</b:City>
    <b:Publisher>Pearson Education</b:Publisher>
    <b:RefOrder>18</b:RefOrder>
  </b:Source>
  <b:Source>
    <b:Tag>Tal08</b:Tag>
    <b:SourceType>Book</b:SourceType>
    <b:Guid>{3614E00A-CCDC-4E97-8F20-8D6582143FEE}</b:Guid>
    <b:Author>
      <b:Author>
        <b:NameList>
          <b:Person>
            <b:Last>Esteban</b:Last>
            <b:First>Talaya</b:First>
          </b:Person>
        </b:NameList>
      </b:Author>
    </b:Author>
    <b:Title>Principios de Marketing</b:Title>
    <b:Year>2008</b:Year>
    <b:City>España</b:City>
    <b:Publisher>Pearson Education</b:Publisher>
    <b:RefOrder>19</b:RefOrder>
  </b:Source>
  <b:Source>
    <b:Tag>Och091</b:Tag>
    <b:SourceType>Book</b:SourceType>
    <b:Guid>{260BC630-774E-4703-8B9A-F1318451C460}</b:Guid>
    <b:Author>
      <b:Author>
        <b:NameList>
          <b:Person>
            <b:Last>Ochoa Setzer</b:Last>
            <b:First>Gualdalupe</b:First>
          </b:Person>
        </b:NameList>
      </b:Author>
    </b:Author>
    <b:Title>Administración Financiera</b:Title>
    <b:Year>2009</b:Year>
    <b:City>México</b:City>
    <b:Publisher>Litográfíca Ingramex</b:Publisher>
    <b:RefOrder>20</b:RefOrder>
  </b:Source>
  <b:Source>
    <b:Tag>Sco092</b:Tag>
    <b:SourceType>Book</b:SourceType>
    <b:Guid>{70C6DCEB-4918-4E3B-9364-3377CE42D4DC}</b:Guid>
    <b:Author>
      <b:Author>
        <b:NameList>
          <b:Person>
            <b:Last>Scott Besley</b:Last>
            <b:First>Eugene</b:First>
          </b:Person>
        </b:NameList>
      </b:Author>
    </b:Author>
    <b:Title>Fundamentos de Administración Financiera</b:Title>
    <b:Year>2009</b:Year>
    <b:City>México</b:City>
    <b:Publisher>Cengage Learning</b:Publisher>
    <b:RefOrder>21</b:RefOrder>
  </b:Source>
  <b:Source>
    <b:Tag>Mor082</b:Tag>
    <b:SourceType>Book</b:SourceType>
    <b:Guid>{BD4FCE50-43A9-42CA-896B-CC46CEA5DCB3}</b:Guid>
    <b:Author>
      <b:Author>
        <b:NameList>
          <b:Person>
            <b:Last>Morales Castro</b:Last>
            <b:First>Arturo</b:First>
          </b:Person>
        </b:NameList>
      </b:Author>
    </b:Author>
    <b:Title>Principios de Finanzas</b:Title>
    <b:Year>2008</b:Year>
    <b:City>México</b:City>
    <b:Publisher>Trillas</b:Publisher>
    <b:RefOrder>22</b:RefOrder>
  </b:Source>
  <b:Source>
    <b:Tag>Pas091</b:Tag>
    <b:SourceType>Book</b:SourceType>
    <b:Guid>{D6CEB733-0B8A-40CE-9731-E9D9BF0B63AA}</b:Guid>
    <b:Author>
      <b:Author>
        <b:NameList>
          <b:Person>
            <b:Last>Pascale</b:Last>
            <b:First>Ricardo</b:First>
          </b:Person>
        </b:NameList>
      </b:Author>
    </b:Author>
    <b:Title>Decisiones Financieras</b:Title>
    <b:Year>2009</b:Year>
    <b:City>Argentina</b:City>
    <b:Publisher>Pearson</b:Publisher>
    <b:RefOrder>23</b:RefOrder>
  </b:Source>
  <b:Source>
    <b:Tag>Gal09</b:Tag>
    <b:SourceType>Book</b:SourceType>
    <b:Guid>{166749C1-B450-46C3-9FDD-84FD7F56DB51}</b:Guid>
    <b:Author>
      <b:Author>
        <b:NameList>
          <b:Person>
            <b:Last>Gallagher</b:Last>
            <b:First>Timothy</b:First>
          </b:Person>
        </b:NameList>
      </b:Author>
    </b:Author>
    <b:Title>Administración Financiera</b:Title>
    <b:Year>2009</b:Year>
    <b:City>Colombia</b:City>
    <b:Publisher>Person Education</b:Publisher>
    <b:RefOrder>24</b:RefOrder>
  </b:Source>
  <b:Source>
    <b:Tag>Van091</b:Tag>
    <b:SourceType>Book</b:SourceType>
    <b:Guid>{E00A99AE-E269-48E4-A463-5C0C393AD4A8}</b:Guid>
    <b:Author>
      <b:Author>
        <b:NameList>
          <b:Person>
            <b:Last>Van</b:Last>
            <b:First>Horne</b:First>
          </b:Person>
        </b:NameList>
      </b:Author>
    </b:Author>
    <b:Title>Fundamentos de Administración Financiera</b:Title>
    <b:Year>2009</b:Year>
    <b:City>México</b:City>
    <b:Publisher>Person Education</b:Publisher>
    <b:RefOrder>25</b:RefOrder>
  </b:Source>
  <b:Source>
    <b:Tag>The09</b:Tag>
    <b:SourceType>Book</b:SourceType>
    <b:Guid>{9D6D6111-DDD9-4DC9-AB98-AC14F469117D}</b:Guid>
    <b:Author>
      <b:Author>
        <b:NameList>
          <b:Person>
            <b:Last>Chicago</b:Last>
            <b:First>The</b:First>
            <b:Middle>UNiversity of</b:Middle>
          </b:Person>
        </b:NameList>
      </b:Author>
    </b:Author>
    <b:Title>Máster en Finanzas</b:Title>
    <b:Year>2009</b:Year>
    <b:City>London</b:City>
    <b:Publisher>DE</b:Publisher>
    <b:RefOrder>26</b:RefOrder>
  </b:Source>
  <b:Source>
    <b:Tag>Rob09</b:Tag>
    <b:SourceType>Book</b:SourceType>
    <b:Guid>{06011264-4068-4353-9C7E-6E1301A0C796}</b:Guid>
    <b:Author>
      <b:Author>
        <b:NameList>
          <b:Person>
            <b:Last>T</b:Last>
            <b:First>Roberth</b:First>
          </b:Person>
        </b:NameList>
      </b:Author>
    </b:Author>
    <b:Title>EL AHORRO</b:Title>
    <b:Year>2009</b:Year>
    <b:City>Arggentina</b:City>
    <b:RefOrder>3</b:RefOrder>
  </b:Source>
  <b:Source>
    <b:Tag>San10</b:Tag>
    <b:SourceType>Book</b:SourceType>
    <b:Guid>{6AA66FF9-FD86-44A9-9DEC-6BE733D221E0}</b:Guid>
    <b:Author>
      <b:Author>
        <b:NameList>
          <b:Person>
            <b:Last>Rivadeneira</b:Last>
            <b:First>Santiago</b:First>
          </b:Person>
        </b:NameList>
      </b:Author>
    </b:Author>
    <b:Title>Auditoria y el Control interno</b:Title>
    <b:Year>2010</b:Year>
    <b:City>Mexico</b:City>
    <b:RefOrder>4</b:RefOrder>
  </b:Source>
  <b:Source>
    <b:Tag>Mar08</b:Tag>
    <b:SourceType>Book</b:SourceType>
    <b:Guid>{1A0E6E34-3F7B-4724-9E04-6427504E6F08}</b:Guid>
    <b:Author>
      <b:Author>
        <b:NameList>
          <b:Person>
            <b:Last>Arias</b:Last>
            <b:First>Maria</b:First>
          </b:Person>
        </b:NameList>
      </b:Author>
    </b:Author>
    <b:Title>Imdemdinacion y el seguro</b:Title>
    <b:Year>2008</b:Year>
    <b:City>Argentina</b:City>
    <b:RefOrder>5</b:RefOrder>
  </b:Source>
  <b:Source>
    <b:Tag>Mar10</b:Tag>
    <b:SourceType>Book</b:SourceType>
    <b:Guid>{5CCFEBFF-7B3E-44D8-9011-F99BFFF089BE}</b:Guid>
    <b:Author>
      <b:Author>
        <b:NameList>
          <b:Person>
            <b:Last>Santos</b:Last>
            <b:First>Marco</b:First>
          </b:Person>
        </b:NameList>
      </b:Author>
    </b:Author>
    <b:Title>La cartera</b:Title>
    <b:Year>2010</b:Year>
    <b:City>Mexico</b:City>
    <b:RefOrder>9</b:RefOrder>
  </b:Source>
  <b:Source>
    <b:Tag>Matiz</b:Tag>
    <b:SourceType>Book</b:SourceType>
    <b:Guid>{2BECEA3C-99FF-47CE-B2A0-6D1062A278E0}</b:Guid>
    <b:Author>
      <b:Author>
        <b:NameList>
          <b:Person>
            <b:Last>Sachnce</b:Last>
            <b:First>Matthias</b:First>
          </b:Person>
        </b:NameList>
      </b:Author>
    </b:Author>
    <b:Title>2009</b:Title>
    <b:Year>Metodo Hoeiz</b:Year>
    <b:City>Argentina</b:City>
    <b:RefOrder>8</b:RefOrder>
  </b:Source>
  <b:Source>
    <b:Tag>AIC11</b:Tag>
    <b:SourceType>Book</b:SourceType>
    <b:Guid>{31128B71-6720-4684-8063-C8E0AA5B2110}</b:Guid>
    <b:Author>
      <b:Author>
        <b:NameList>
          <b:Person>
            <b:Last>AICPA</b:Last>
          </b:Person>
        </b:NameList>
      </b:Author>
    </b:Author>
    <b:Title>AMERICAN ISTITUTO OF CERTIFICATE PUBLIC ACCOUNTANS</b:Title>
    <b:Year>2011</b:Year>
    <b:RefOrder>17</b:RefOrder>
  </b:Source>
  <b:Source>
    <b:Tag>Mar091</b:Tag>
    <b:SourceType>Book</b:SourceType>
    <b:Guid>{52154F29-3ABA-43F3-863C-B4C6DB498B05}</b:Guid>
    <b:Author>
      <b:Author>
        <b:NameList>
          <b:Person>
            <b:Last>Cadena</b:Last>
            <b:First>Mario</b:First>
          </b:Person>
        </b:NameList>
      </b:Author>
    </b:Author>
    <b:Title>Las estrategias de cobro</b:Title>
    <b:Year>2009</b:Year>
    <b:City>Bogota</b:City>
    <b:RefOrder>23</b:RefOrder>
  </b:Source>
</b:Sources>
</file>

<file path=customXml/itemProps1.xml><?xml version="1.0" encoding="utf-8"?>
<ds:datastoreItem xmlns:ds="http://schemas.openxmlformats.org/officeDocument/2006/customXml" ds:itemID="{EF823449-F857-4005-A266-EF9771B13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125</Pages>
  <Words>21644</Words>
  <Characters>119046</Characters>
  <Application>Microsoft Office Word</Application>
  <DocSecurity>0</DocSecurity>
  <Lines>992</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2013-03-18T22:12:00Z</dcterms:created>
  <dcterms:modified xsi:type="dcterms:W3CDTF">2013-03-18T22:32:00Z</dcterms:modified>
</cp:coreProperties>
</file>